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7015"/>
      </w:tblGrid>
      <w:tr w:rsidR="0085213D" w14:paraId="7F370CBA" w14:textId="77777777" w:rsidTr="0085213D">
        <w:tc>
          <w:tcPr>
            <w:tcW w:w="2335" w:type="dxa"/>
          </w:tcPr>
          <w:p w14:paraId="479C0822" w14:textId="40E9FE05" w:rsidR="0085213D" w:rsidRDefault="0085213D" w:rsidP="0085213D">
            <w:pPr>
              <w:jc w:val="center"/>
            </w:pPr>
            <w:r>
              <w:rPr>
                <w:noProof/>
              </w:rPr>
              <w:drawing>
                <wp:inline distT="0" distB="0" distL="0" distR="0" wp14:anchorId="6BC2ECEA" wp14:editId="21DC8652">
                  <wp:extent cx="935991" cy="12112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5098" cy="1223068"/>
                          </a:xfrm>
                          <a:prstGeom prst="rect">
                            <a:avLst/>
                          </a:prstGeom>
                        </pic:spPr>
                      </pic:pic>
                    </a:graphicData>
                  </a:graphic>
                </wp:inline>
              </w:drawing>
            </w:r>
          </w:p>
        </w:tc>
        <w:tc>
          <w:tcPr>
            <w:tcW w:w="7015" w:type="dxa"/>
            <w:vAlign w:val="center"/>
          </w:tcPr>
          <w:p w14:paraId="1EEA5712" w14:textId="43E5515F" w:rsidR="0085213D" w:rsidRDefault="0085213D" w:rsidP="0085213D">
            <w:pPr>
              <w:jc w:val="center"/>
              <w:rPr>
                <w:sz w:val="48"/>
                <w:szCs w:val="48"/>
              </w:rPr>
            </w:pPr>
            <w:r>
              <w:rPr>
                <w:sz w:val="48"/>
                <w:szCs w:val="48"/>
              </w:rPr>
              <w:t>St. Thomas Police Service</w:t>
            </w:r>
          </w:p>
          <w:p w14:paraId="47F0E2BB" w14:textId="70E801CE" w:rsidR="0085213D" w:rsidRPr="00CB515D" w:rsidRDefault="00990B64" w:rsidP="0085213D">
            <w:pPr>
              <w:jc w:val="center"/>
              <w:rPr>
                <w:b/>
                <w:bCs/>
                <w:sz w:val="32"/>
                <w:szCs w:val="32"/>
              </w:rPr>
            </w:pPr>
            <w:r>
              <w:rPr>
                <w:b/>
                <w:bCs/>
              </w:rPr>
              <w:t>BOARD POLICY</w:t>
            </w:r>
          </w:p>
        </w:tc>
      </w:tr>
    </w:tbl>
    <w:p w14:paraId="51200396" w14:textId="6ECF04CA" w:rsidR="00A95890" w:rsidRPr="0085213D" w:rsidRDefault="00A95890" w:rsidP="0085213D">
      <w:pPr>
        <w:spacing w:after="0" w:line="240" w:lineRule="auto"/>
        <w:rPr>
          <w:sz w:val="4"/>
          <w:szCs w:val="4"/>
        </w:rPr>
      </w:pPr>
    </w:p>
    <w:tbl>
      <w:tblPr>
        <w:tblStyle w:val="TableGridLight"/>
        <w:tblW w:w="0" w:type="auto"/>
        <w:tblLook w:val="04A0" w:firstRow="1" w:lastRow="0" w:firstColumn="1" w:lastColumn="0" w:noHBand="0" w:noVBand="1"/>
      </w:tblPr>
      <w:tblGrid>
        <w:gridCol w:w="2335"/>
        <w:gridCol w:w="7015"/>
      </w:tblGrid>
      <w:tr w:rsidR="0085213D" w14:paraId="3FEACD91" w14:textId="77777777" w:rsidTr="0085213D">
        <w:tc>
          <w:tcPr>
            <w:tcW w:w="2335" w:type="dxa"/>
          </w:tcPr>
          <w:p w14:paraId="102F2F0E" w14:textId="4D4C6D5E" w:rsidR="0085213D" w:rsidRDefault="0085213D">
            <w:r>
              <w:t>Subject:</w:t>
            </w:r>
          </w:p>
        </w:tc>
        <w:tc>
          <w:tcPr>
            <w:tcW w:w="7015" w:type="dxa"/>
          </w:tcPr>
          <w:p w14:paraId="7D2CEF71" w14:textId="6137E8A9" w:rsidR="0085213D" w:rsidRDefault="00606D02">
            <w:r>
              <w:t>Problem Oriented Policing</w:t>
            </w:r>
          </w:p>
        </w:tc>
      </w:tr>
      <w:tr w:rsidR="0085213D" w14:paraId="73A8F144" w14:textId="77777777" w:rsidTr="0085213D">
        <w:tc>
          <w:tcPr>
            <w:tcW w:w="2335" w:type="dxa"/>
          </w:tcPr>
          <w:p w14:paraId="2DDD15E9" w14:textId="2DA2ED70" w:rsidR="0085213D" w:rsidRDefault="0085213D">
            <w:r>
              <w:t>Policy Number:</w:t>
            </w:r>
          </w:p>
        </w:tc>
        <w:tc>
          <w:tcPr>
            <w:tcW w:w="7015" w:type="dxa"/>
          </w:tcPr>
          <w:p w14:paraId="159E4425" w14:textId="4F9BD063" w:rsidR="0085213D" w:rsidRDefault="00606D02">
            <w:r>
              <w:t xml:space="preserve">CP – 001 </w:t>
            </w:r>
          </w:p>
        </w:tc>
      </w:tr>
      <w:tr w:rsidR="0085213D" w14:paraId="0963ADBC" w14:textId="77777777" w:rsidTr="0085213D">
        <w:tc>
          <w:tcPr>
            <w:tcW w:w="2335" w:type="dxa"/>
          </w:tcPr>
          <w:p w14:paraId="333CB5E4" w14:textId="1D4CD8D0" w:rsidR="0085213D" w:rsidRDefault="0085213D">
            <w:r>
              <w:t>Effective Date:</w:t>
            </w:r>
          </w:p>
        </w:tc>
        <w:tc>
          <w:tcPr>
            <w:tcW w:w="7015" w:type="dxa"/>
          </w:tcPr>
          <w:p w14:paraId="3B1AACCB" w14:textId="7DDF34A1" w:rsidR="0085213D" w:rsidRDefault="00606D02">
            <w:r>
              <w:t>April 1, 2024</w:t>
            </w:r>
          </w:p>
        </w:tc>
      </w:tr>
      <w:tr w:rsidR="0085213D" w14:paraId="21002DCD" w14:textId="77777777" w:rsidTr="0085213D">
        <w:tc>
          <w:tcPr>
            <w:tcW w:w="2335" w:type="dxa"/>
          </w:tcPr>
          <w:p w14:paraId="500CAB6F" w14:textId="2B644688" w:rsidR="0085213D" w:rsidRDefault="0085213D">
            <w:r>
              <w:t>Reviewed:</w:t>
            </w:r>
          </w:p>
        </w:tc>
        <w:tc>
          <w:tcPr>
            <w:tcW w:w="7015" w:type="dxa"/>
          </w:tcPr>
          <w:p w14:paraId="1119ACA0" w14:textId="0B94B15D" w:rsidR="0085213D" w:rsidRDefault="00606D02">
            <w:r>
              <w:t>April 22, 2026</w:t>
            </w:r>
          </w:p>
        </w:tc>
      </w:tr>
      <w:tr w:rsidR="0085213D" w14:paraId="564DE6F6" w14:textId="77777777" w:rsidTr="0085213D">
        <w:tc>
          <w:tcPr>
            <w:tcW w:w="2335" w:type="dxa"/>
          </w:tcPr>
          <w:p w14:paraId="1EE9C361" w14:textId="6FF19430" w:rsidR="0085213D" w:rsidRDefault="00606D02">
            <w:r>
              <w:t>Authorized:</w:t>
            </w:r>
          </w:p>
        </w:tc>
        <w:tc>
          <w:tcPr>
            <w:tcW w:w="7015" w:type="dxa"/>
          </w:tcPr>
          <w:p w14:paraId="08F912AB" w14:textId="5D99D307" w:rsidR="0085213D" w:rsidRDefault="00606D02">
            <w:r>
              <w:t>Police Services Board</w:t>
            </w:r>
          </w:p>
        </w:tc>
      </w:tr>
    </w:tbl>
    <w:p w14:paraId="16F79ADE" w14:textId="0B7A321E" w:rsidR="0085213D" w:rsidRPr="00CB515D" w:rsidRDefault="0085213D">
      <w:pPr>
        <w:rPr>
          <w:rFonts w:cstheme="minorHAnsi"/>
        </w:rPr>
      </w:pPr>
    </w:p>
    <w:p w14:paraId="1814493D" w14:textId="77777777" w:rsidR="00606D02" w:rsidRPr="00606D02" w:rsidRDefault="00606D02" w:rsidP="00606D02">
      <w:pPr>
        <w:pStyle w:val="Heading2"/>
        <w:rPr>
          <w:rFonts w:asciiTheme="minorHAnsi" w:hAnsiTheme="minorHAnsi" w:cstheme="minorHAnsi"/>
          <w:b/>
          <w:bCs/>
          <w:color w:val="auto"/>
          <w:sz w:val="22"/>
          <w:szCs w:val="22"/>
        </w:rPr>
      </w:pPr>
      <w:r w:rsidRPr="00606D02">
        <w:rPr>
          <w:rFonts w:asciiTheme="minorHAnsi" w:hAnsiTheme="minorHAnsi" w:cstheme="minorHAnsi"/>
          <w:b/>
          <w:bCs/>
          <w:color w:val="auto"/>
          <w:sz w:val="22"/>
          <w:szCs w:val="22"/>
        </w:rPr>
        <w:t>Authority / Legislative Reference</w:t>
      </w:r>
    </w:p>
    <w:p w14:paraId="5D4A59A3" w14:textId="77777777" w:rsidR="00606D02" w:rsidRPr="00606D02" w:rsidRDefault="00606D02" w:rsidP="00606D02">
      <w:pPr>
        <w:numPr>
          <w:ilvl w:val="0"/>
          <w:numId w:val="20"/>
        </w:numPr>
        <w:spacing w:before="100" w:beforeAutospacing="1" w:after="100" w:afterAutospacing="1" w:line="240" w:lineRule="auto"/>
        <w:rPr>
          <w:rFonts w:cstheme="minorHAnsi"/>
        </w:rPr>
      </w:pPr>
      <w:r w:rsidRPr="00606D02">
        <w:rPr>
          <w:rFonts w:cstheme="minorHAnsi"/>
        </w:rPr>
        <w:t xml:space="preserve">Community Safety and Policing Act, 2019 </w:t>
      </w:r>
    </w:p>
    <w:p w14:paraId="085DB010" w14:textId="77777777" w:rsidR="00606D02" w:rsidRPr="00606D02" w:rsidRDefault="00606D02" w:rsidP="00606D02">
      <w:pPr>
        <w:numPr>
          <w:ilvl w:val="0"/>
          <w:numId w:val="20"/>
        </w:numPr>
        <w:spacing w:before="100" w:beforeAutospacing="1" w:after="100" w:afterAutospacing="1" w:line="240" w:lineRule="auto"/>
        <w:rPr>
          <w:rFonts w:cstheme="minorHAnsi"/>
        </w:rPr>
      </w:pPr>
      <w:r w:rsidRPr="00606D02">
        <w:rPr>
          <w:rFonts w:cstheme="minorHAnsi"/>
        </w:rPr>
        <w:t xml:space="preserve">Ontario Regulation 392/23 – Adequate and Effective Policing (General) </w:t>
      </w:r>
    </w:p>
    <w:p w14:paraId="0D38143B" w14:textId="77777777" w:rsidR="00606D02" w:rsidRPr="00606D02" w:rsidRDefault="00606D02" w:rsidP="00606D02">
      <w:pPr>
        <w:pStyle w:val="Heading2"/>
        <w:rPr>
          <w:rFonts w:asciiTheme="minorHAnsi" w:hAnsiTheme="minorHAnsi" w:cstheme="minorHAnsi"/>
          <w:b/>
          <w:bCs/>
          <w:color w:val="auto"/>
          <w:sz w:val="22"/>
          <w:szCs w:val="22"/>
        </w:rPr>
      </w:pPr>
      <w:r w:rsidRPr="00606D02">
        <w:rPr>
          <w:rFonts w:asciiTheme="minorHAnsi" w:hAnsiTheme="minorHAnsi" w:cstheme="minorHAnsi"/>
          <w:b/>
          <w:bCs/>
          <w:color w:val="auto"/>
          <w:sz w:val="22"/>
          <w:szCs w:val="22"/>
        </w:rPr>
        <w:t>Policy Statement</w:t>
      </w:r>
    </w:p>
    <w:p w14:paraId="3B6CDAAC" w14:textId="77777777" w:rsidR="00606D02" w:rsidRPr="00606D02" w:rsidRDefault="00606D02" w:rsidP="00606D02">
      <w:pPr>
        <w:pStyle w:val="NormalWeb"/>
        <w:rPr>
          <w:rFonts w:asciiTheme="minorHAnsi" w:hAnsiTheme="minorHAnsi" w:cstheme="minorHAnsi"/>
          <w:sz w:val="22"/>
          <w:szCs w:val="22"/>
        </w:rPr>
      </w:pPr>
      <w:r w:rsidRPr="00606D02">
        <w:rPr>
          <w:rFonts w:asciiTheme="minorHAnsi" w:hAnsiTheme="minorHAnsi" w:cstheme="minorHAnsi"/>
          <w:sz w:val="22"/>
          <w:szCs w:val="22"/>
        </w:rPr>
        <w:t>The St. Thomas Police Service Board recognizes that recurring crime, public disorder, traffic safety concerns, repeat calls for service and repeat victimization are best addressed through coordinated, evidence-informed and problem-oriented policing practices.</w:t>
      </w:r>
    </w:p>
    <w:p w14:paraId="5A0DDE03" w14:textId="77777777" w:rsidR="00606D02" w:rsidRPr="00606D02" w:rsidRDefault="00606D02" w:rsidP="00606D02">
      <w:pPr>
        <w:pStyle w:val="NormalWeb"/>
        <w:rPr>
          <w:rFonts w:asciiTheme="minorHAnsi" w:hAnsiTheme="minorHAnsi" w:cstheme="minorHAnsi"/>
          <w:sz w:val="22"/>
          <w:szCs w:val="22"/>
        </w:rPr>
      </w:pPr>
      <w:r w:rsidRPr="00606D02">
        <w:rPr>
          <w:rFonts w:asciiTheme="minorHAnsi" w:hAnsiTheme="minorHAnsi" w:cstheme="minorHAnsi"/>
          <w:sz w:val="22"/>
          <w:szCs w:val="22"/>
        </w:rPr>
        <w:t>The Board is committed to ensuring that the St. Thomas Police Service identifies recurring community safety concerns, analyzes the circumstances contributing to those concerns, develops appropriate operational responses and evaluates the effectiveness of those responses.</w:t>
      </w:r>
    </w:p>
    <w:p w14:paraId="610AF7A6" w14:textId="77777777" w:rsidR="00606D02" w:rsidRPr="00606D02" w:rsidRDefault="00606D02" w:rsidP="00606D02">
      <w:pPr>
        <w:pStyle w:val="NormalWeb"/>
        <w:rPr>
          <w:rFonts w:asciiTheme="minorHAnsi" w:hAnsiTheme="minorHAnsi" w:cstheme="minorHAnsi"/>
          <w:sz w:val="22"/>
          <w:szCs w:val="22"/>
        </w:rPr>
      </w:pPr>
      <w:r w:rsidRPr="00606D02">
        <w:rPr>
          <w:rFonts w:asciiTheme="minorHAnsi" w:hAnsiTheme="minorHAnsi" w:cstheme="minorHAnsi"/>
          <w:sz w:val="22"/>
          <w:szCs w:val="22"/>
        </w:rPr>
        <w:t>Problem-oriented policing shall support the Service’s strategic plan, community safety priorities and commitment to fair, impartial and effective policing.</w:t>
      </w:r>
    </w:p>
    <w:p w14:paraId="7CCB7DFB" w14:textId="77777777" w:rsidR="00606D02" w:rsidRPr="00606D02" w:rsidRDefault="00606D02" w:rsidP="00606D02">
      <w:pPr>
        <w:pStyle w:val="Heading2"/>
        <w:rPr>
          <w:rFonts w:asciiTheme="minorHAnsi" w:hAnsiTheme="minorHAnsi" w:cstheme="minorHAnsi"/>
          <w:b/>
          <w:bCs/>
          <w:color w:val="auto"/>
          <w:sz w:val="22"/>
          <w:szCs w:val="22"/>
        </w:rPr>
      </w:pPr>
      <w:r w:rsidRPr="00606D02">
        <w:rPr>
          <w:rFonts w:asciiTheme="minorHAnsi" w:hAnsiTheme="minorHAnsi" w:cstheme="minorHAnsi"/>
          <w:b/>
          <w:bCs/>
          <w:color w:val="auto"/>
          <w:sz w:val="22"/>
          <w:szCs w:val="22"/>
        </w:rPr>
        <w:t>Policy Application</w:t>
      </w:r>
    </w:p>
    <w:p w14:paraId="25AD0EDB" w14:textId="77777777" w:rsidR="00606D02" w:rsidRPr="00606D02" w:rsidRDefault="00606D02" w:rsidP="00606D02">
      <w:pPr>
        <w:numPr>
          <w:ilvl w:val="0"/>
          <w:numId w:val="21"/>
        </w:numPr>
        <w:spacing w:before="100" w:beforeAutospacing="1" w:after="100" w:afterAutospacing="1" w:line="240" w:lineRule="auto"/>
        <w:rPr>
          <w:rFonts w:cstheme="minorHAnsi"/>
        </w:rPr>
      </w:pPr>
      <w:r w:rsidRPr="00606D02">
        <w:rPr>
          <w:rFonts w:cstheme="minorHAnsi"/>
        </w:rPr>
        <w:t xml:space="preserve">It is the policy of the Board that the Chief of Police shall establish and maintain procedures and operational frameworks for problem-oriented policing. </w:t>
      </w:r>
    </w:p>
    <w:p w14:paraId="7B1FA705" w14:textId="77777777" w:rsidR="00606D02" w:rsidRPr="00606D02" w:rsidRDefault="00606D02" w:rsidP="00606D02">
      <w:pPr>
        <w:pStyle w:val="NormalWeb"/>
        <w:numPr>
          <w:ilvl w:val="0"/>
          <w:numId w:val="21"/>
        </w:numPr>
        <w:rPr>
          <w:rFonts w:asciiTheme="minorHAnsi" w:hAnsiTheme="minorHAnsi" w:cstheme="minorHAnsi"/>
          <w:sz w:val="22"/>
          <w:szCs w:val="22"/>
        </w:rPr>
      </w:pPr>
      <w:r w:rsidRPr="00606D02">
        <w:rPr>
          <w:rFonts w:asciiTheme="minorHAnsi" w:hAnsiTheme="minorHAnsi" w:cstheme="minorHAnsi"/>
          <w:sz w:val="22"/>
          <w:szCs w:val="22"/>
        </w:rPr>
        <w:t>The Chief shall ensure that problem-oriented policing includes, where appropriate:</w:t>
      </w:r>
    </w:p>
    <w:p w14:paraId="08576541" w14:textId="59D2EE43" w:rsidR="00606D02" w:rsidRPr="00606D02" w:rsidRDefault="00606D02" w:rsidP="00606D02">
      <w:pPr>
        <w:pStyle w:val="NormalWeb"/>
        <w:numPr>
          <w:ilvl w:val="1"/>
          <w:numId w:val="26"/>
        </w:numPr>
        <w:rPr>
          <w:rFonts w:asciiTheme="minorHAnsi" w:hAnsiTheme="minorHAnsi" w:cstheme="minorHAnsi"/>
          <w:sz w:val="22"/>
          <w:szCs w:val="22"/>
        </w:rPr>
      </w:pPr>
      <w:r w:rsidRPr="00606D02">
        <w:rPr>
          <w:rFonts w:asciiTheme="minorHAnsi" w:hAnsiTheme="minorHAnsi" w:cstheme="minorHAnsi"/>
          <w:sz w:val="22"/>
          <w:szCs w:val="22"/>
        </w:rPr>
        <w:t>identification of recurring crime, traffic, disorder or community safety concerns;</w:t>
      </w:r>
    </w:p>
    <w:p w14:paraId="1BD41A99" w14:textId="7A9EA257" w:rsidR="00606D02" w:rsidRPr="00606D02" w:rsidRDefault="00606D02" w:rsidP="00606D02">
      <w:pPr>
        <w:pStyle w:val="NormalWeb"/>
        <w:numPr>
          <w:ilvl w:val="1"/>
          <w:numId w:val="26"/>
        </w:numPr>
        <w:rPr>
          <w:rFonts w:asciiTheme="minorHAnsi" w:hAnsiTheme="minorHAnsi" w:cstheme="minorHAnsi"/>
          <w:sz w:val="22"/>
          <w:szCs w:val="22"/>
        </w:rPr>
      </w:pPr>
      <w:r w:rsidRPr="00606D02">
        <w:rPr>
          <w:rFonts w:asciiTheme="minorHAnsi" w:hAnsiTheme="minorHAnsi" w:cstheme="minorHAnsi"/>
          <w:sz w:val="22"/>
          <w:szCs w:val="22"/>
        </w:rPr>
        <w:t>collection and analysis of relevant crime, call, traffic, intelligence and community information;</w:t>
      </w:r>
    </w:p>
    <w:p w14:paraId="330D2AF6" w14:textId="32C6D2E0" w:rsidR="00606D02" w:rsidRPr="00606D02" w:rsidRDefault="00606D02" w:rsidP="00606D02">
      <w:pPr>
        <w:pStyle w:val="NormalWeb"/>
        <w:numPr>
          <w:ilvl w:val="1"/>
          <w:numId w:val="26"/>
        </w:numPr>
        <w:rPr>
          <w:rFonts w:asciiTheme="minorHAnsi" w:hAnsiTheme="minorHAnsi" w:cstheme="minorHAnsi"/>
          <w:sz w:val="22"/>
          <w:szCs w:val="22"/>
        </w:rPr>
      </w:pPr>
      <w:r w:rsidRPr="00606D02">
        <w:rPr>
          <w:rFonts w:asciiTheme="minorHAnsi" w:hAnsiTheme="minorHAnsi" w:cstheme="minorHAnsi"/>
          <w:sz w:val="22"/>
          <w:szCs w:val="22"/>
        </w:rPr>
        <w:t>identification of repeat victims, offenders, locations and calls for service;</w:t>
      </w:r>
    </w:p>
    <w:p w14:paraId="1B35EEDE" w14:textId="1094AB2D" w:rsidR="00606D02" w:rsidRPr="00606D02" w:rsidRDefault="00606D02" w:rsidP="00606D02">
      <w:pPr>
        <w:pStyle w:val="NormalWeb"/>
        <w:numPr>
          <w:ilvl w:val="1"/>
          <w:numId w:val="26"/>
        </w:numPr>
        <w:rPr>
          <w:rFonts w:asciiTheme="minorHAnsi" w:hAnsiTheme="minorHAnsi" w:cstheme="minorHAnsi"/>
          <w:sz w:val="22"/>
          <w:szCs w:val="22"/>
        </w:rPr>
      </w:pPr>
      <w:r w:rsidRPr="00606D02">
        <w:rPr>
          <w:rFonts w:asciiTheme="minorHAnsi" w:hAnsiTheme="minorHAnsi" w:cstheme="minorHAnsi"/>
          <w:sz w:val="22"/>
          <w:szCs w:val="22"/>
        </w:rPr>
        <w:t xml:space="preserve">identification of geographic, temporal and </w:t>
      </w:r>
      <w:proofErr w:type="spellStart"/>
      <w:r w:rsidRPr="00606D02">
        <w:rPr>
          <w:rFonts w:asciiTheme="minorHAnsi" w:hAnsiTheme="minorHAnsi" w:cstheme="minorHAnsi"/>
          <w:sz w:val="22"/>
          <w:szCs w:val="22"/>
        </w:rPr>
        <w:t>behavioural</w:t>
      </w:r>
      <w:proofErr w:type="spellEnd"/>
      <w:r w:rsidRPr="00606D02">
        <w:rPr>
          <w:rFonts w:asciiTheme="minorHAnsi" w:hAnsiTheme="minorHAnsi" w:cstheme="minorHAnsi"/>
          <w:sz w:val="22"/>
          <w:szCs w:val="22"/>
        </w:rPr>
        <w:t xml:space="preserve"> patterns;</w:t>
      </w:r>
    </w:p>
    <w:p w14:paraId="7F1989C5" w14:textId="3277A1FC" w:rsidR="00606D02" w:rsidRPr="00606D02" w:rsidRDefault="00606D02" w:rsidP="00606D02">
      <w:pPr>
        <w:pStyle w:val="NormalWeb"/>
        <w:numPr>
          <w:ilvl w:val="1"/>
          <w:numId w:val="26"/>
        </w:numPr>
        <w:rPr>
          <w:rFonts w:asciiTheme="minorHAnsi" w:hAnsiTheme="minorHAnsi" w:cstheme="minorHAnsi"/>
          <w:sz w:val="22"/>
          <w:szCs w:val="22"/>
        </w:rPr>
      </w:pPr>
      <w:r w:rsidRPr="00606D02">
        <w:rPr>
          <w:rFonts w:asciiTheme="minorHAnsi" w:hAnsiTheme="minorHAnsi" w:cstheme="minorHAnsi"/>
          <w:sz w:val="22"/>
          <w:szCs w:val="22"/>
        </w:rPr>
        <w:t>consideration of the underlying conditions contributing to an identified problem;</w:t>
      </w:r>
    </w:p>
    <w:p w14:paraId="11C74394" w14:textId="328E02B6" w:rsidR="00606D02" w:rsidRPr="00606D02" w:rsidRDefault="00606D02" w:rsidP="00606D02">
      <w:pPr>
        <w:pStyle w:val="NormalWeb"/>
        <w:numPr>
          <w:ilvl w:val="1"/>
          <w:numId w:val="26"/>
        </w:numPr>
        <w:rPr>
          <w:rFonts w:asciiTheme="minorHAnsi" w:hAnsiTheme="minorHAnsi" w:cstheme="minorHAnsi"/>
          <w:sz w:val="22"/>
          <w:szCs w:val="22"/>
        </w:rPr>
      </w:pPr>
      <w:r w:rsidRPr="00606D02">
        <w:rPr>
          <w:rFonts w:asciiTheme="minorHAnsi" w:hAnsiTheme="minorHAnsi" w:cstheme="minorHAnsi"/>
          <w:sz w:val="22"/>
          <w:szCs w:val="22"/>
        </w:rPr>
        <w:t>development of coordinated and proportionate operational responses;</w:t>
      </w:r>
    </w:p>
    <w:p w14:paraId="247845BB" w14:textId="0D0AC282" w:rsidR="00606D02" w:rsidRPr="00606D02" w:rsidRDefault="00606D02" w:rsidP="00606D02">
      <w:pPr>
        <w:pStyle w:val="NormalWeb"/>
        <w:numPr>
          <w:ilvl w:val="1"/>
          <w:numId w:val="26"/>
        </w:numPr>
        <w:rPr>
          <w:rFonts w:asciiTheme="minorHAnsi" w:hAnsiTheme="minorHAnsi" w:cstheme="minorHAnsi"/>
          <w:sz w:val="22"/>
          <w:szCs w:val="22"/>
        </w:rPr>
      </w:pPr>
      <w:r w:rsidRPr="00606D02">
        <w:rPr>
          <w:rFonts w:asciiTheme="minorHAnsi" w:hAnsiTheme="minorHAnsi" w:cstheme="minorHAnsi"/>
          <w:sz w:val="22"/>
          <w:szCs w:val="22"/>
        </w:rPr>
        <w:t>assignment of appropriate resources;</w:t>
      </w:r>
    </w:p>
    <w:p w14:paraId="3517DCEB" w14:textId="70D4A627" w:rsidR="00606D02" w:rsidRPr="00606D02" w:rsidRDefault="00606D02" w:rsidP="00606D02">
      <w:pPr>
        <w:pStyle w:val="NormalWeb"/>
        <w:numPr>
          <w:ilvl w:val="1"/>
          <w:numId w:val="26"/>
        </w:numPr>
        <w:rPr>
          <w:rFonts w:asciiTheme="minorHAnsi" w:hAnsiTheme="minorHAnsi" w:cstheme="minorHAnsi"/>
          <w:sz w:val="22"/>
          <w:szCs w:val="22"/>
        </w:rPr>
      </w:pPr>
      <w:r w:rsidRPr="00606D02">
        <w:rPr>
          <w:rFonts w:asciiTheme="minorHAnsi" w:hAnsiTheme="minorHAnsi" w:cstheme="minorHAnsi"/>
          <w:sz w:val="22"/>
          <w:szCs w:val="22"/>
        </w:rPr>
        <w:t>documentation of significant initiatives;</w:t>
      </w:r>
    </w:p>
    <w:p w14:paraId="6F82EFDF" w14:textId="28F71776" w:rsidR="00606D02" w:rsidRPr="00606D02" w:rsidRDefault="00606D02" w:rsidP="00606D02">
      <w:pPr>
        <w:pStyle w:val="NormalWeb"/>
        <w:numPr>
          <w:ilvl w:val="1"/>
          <w:numId w:val="26"/>
        </w:numPr>
        <w:rPr>
          <w:rFonts w:asciiTheme="minorHAnsi" w:hAnsiTheme="minorHAnsi" w:cstheme="minorHAnsi"/>
          <w:sz w:val="22"/>
          <w:szCs w:val="22"/>
        </w:rPr>
      </w:pPr>
      <w:r w:rsidRPr="00606D02">
        <w:rPr>
          <w:rFonts w:asciiTheme="minorHAnsi" w:hAnsiTheme="minorHAnsi" w:cstheme="minorHAnsi"/>
          <w:sz w:val="22"/>
          <w:szCs w:val="22"/>
        </w:rPr>
        <w:lastRenderedPageBreak/>
        <w:t>monitoring and evaluation of results; and</w:t>
      </w:r>
    </w:p>
    <w:p w14:paraId="0D392950" w14:textId="2A4BD5EC" w:rsidR="00606D02" w:rsidRPr="00606D02" w:rsidRDefault="00606D02" w:rsidP="00606D02">
      <w:pPr>
        <w:pStyle w:val="NormalWeb"/>
        <w:numPr>
          <w:ilvl w:val="1"/>
          <w:numId w:val="26"/>
        </w:numPr>
        <w:rPr>
          <w:rFonts w:asciiTheme="minorHAnsi" w:hAnsiTheme="minorHAnsi" w:cstheme="minorHAnsi"/>
          <w:sz w:val="22"/>
          <w:szCs w:val="22"/>
        </w:rPr>
      </w:pPr>
      <w:r w:rsidRPr="00606D02">
        <w:rPr>
          <w:rFonts w:asciiTheme="minorHAnsi" w:hAnsiTheme="minorHAnsi" w:cstheme="minorHAnsi"/>
          <w:sz w:val="22"/>
          <w:szCs w:val="22"/>
        </w:rPr>
        <w:t>modification or conclusion of initiatives that are ineffective or no longer required.</w:t>
      </w:r>
    </w:p>
    <w:p w14:paraId="64F299BB" w14:textId="0B30D810" w:rsidR="00606D02" w:rsidRPr="00606D02" w:rsidRDefault="00606D02" w:rsidP="00606D02">
      <w:pPr>
        <w:pStyle w:val="NormalWeb"/>
        <w:numPr>
          <w:ilvl w:val="0"/>
          <w:numId w:val="21"/>
        </w:numPr>
        <w:rPr>
          <w:rFonts w:asciiTheme="minorHAnsi" w:hAnsiTheme="minorHAnsi" w:cstheme="minorHAnsi"/>
          <w:sz w:val="22"/>
          <w:szCs w:val="22"/>
        </w:rPr>
      </w:pPr>
      <w:r w:rsidRPr="00606D02">
        <w:rPr>
          <w:rFonts w:asciiTheme="minorHAnsi" w:hAnsiTheme="minorHAnsi" w:cstheme="minorHAnsi"/>
          <w:sz w:val="22"/>
          <w:szCs w:val="22"/>
        </w:rPr>
        <w:t>The Chief shall ensure that problem-oriented policing priorities may be identified through:</w:t>
      </w:r>
      <w:r>
        <w:rPr>
          <w:rFonts w:asciiTheme="minorHAnsi" w:hAnsiTheme="minorHAnsi" w:cstheme="minorHAnsi"/>
          <w:sz w:val="22"/>
          <w:szCs w:val="22"/>
        </w:rPr>
        <w:br/>
      </w:r>
    </w:p>
    <w:p w14:paraId="4A009990" w14:textId="11CBA599"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occurrence and call-for-service reviews;</w:t>
      </w:r>
    </w:p>
    <w:p w14:paraId="1410021B" w14:textId="4C9C88EB"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crime, call and public disorder analysis;</w:t>
      </w:r>
    </w:p>
    <w:p w14:paraId="452D82A6" w14:textId="2C3D6AE6"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criminal intelligence;</w:t>
      </w:r>
    </w:p>
    <w:p w14:paraId="7DFA0706" w14:textId="4B3AD6FD"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traffic collision and enforcement information;</w:t>
      </w:r>
    </w:p>
    <w:p w14:paraId="7BEC6085" w14:textId="2B569528"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repeat victimization or repeat offending;</w:t>
      </w:r>
    </w:p>
    <w:p w14:paraId="363FCB86" w14:textId="33A4F2ED"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community complaints and feedback;</w:t>
      </w:r>
    </w:p>
    <w:p w14:paraId="486F9B3C" w14:textId="5A084E4E"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information from municipal departments, schools, businesses and community organizations;</w:t>
      </w:r>
    </w:p>
    <w:p w14:paraId="7CA3388A" w14:textId="0BB0E8DF"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information from other police services and justice partners; and</w:t>
      </w:r>
    </w:p>
    <w:p w14:paraId="1CBD0DFB" w14:textId="6BDD8E5D"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observations and recommendations from members.</w:t>
      </w:r>
      <w:r>
        <w:rPr>
          <w:rFonts w:asciiTheme="minorHAnsi" w:hAnsiTheme="minorHAnsi" w:cstheme="minorHAnsi"/>
          <w:sz w:val="22"/>
          <w:szCs w:val="22"/>
        </w:rPr>
        <w:br/>
      </w:r>
    </w:p>
    <w:p w14:paraId="1BCE15CD" w14:textId="2DAB7A9A" w:rsidR="00606D02" w:rsidRPr="00606D02" w:rsidRDefault="00606D02" w:rsidP="00606D02">
      <w:pPr>
        <w:numPr>
          <w:ilvl w:val="0"/>
          <w:numId w:val="21"/>
        </w:numPr>
        <w:spacing w:before="100" w:beforeAutospacing="1" w:after="100" w:afterAutospacing="1" w:line="240" w:lineRule="auto"/>
        <w:rPr>
          <w:rFonts w:cstheme="minorHAnsi"/>
        </w:rPr>
      </w:pPr>
      <w:r w:rsidRPr="00606D02">
        <w:rPr>
          <w:rFonts w:cstheme="minorHAnsi"/>
        </w:rPr>
        <w:t xml:space="preserve">The Chief shall ensure that supervisors review available information to identify emerging or recurring community safety concerns and develop appropriate responses. </w:t>
      </w:r>
      <w:r>
        <w:rPr>
          <w:rFonts w:cstheme="minorHAnsi"/>
        </w:rPr>
        <w:br/>
      </w:r>
    </w:p>
    <w:p w14:paraId="4C27151D" w14:textId="6AF5D974" w:rsidR="00606D02" w:rsidRPr="00606D02" w:rsidRDefault="00606D02" w:rsidP="00606D02">
      <w:pPr>
        <w:numPr>
          <w:ilvl w:val="0"/>
          <w:numId w:val="21"/>
        </w:numPr>
        <w:spacing w:before="100" w:beforeAutospacing="1" w:after="100" w:afterAutospacing="1" w:line="240" w:lineRule="auto"/>
        <w:rPr>
          <w:rFonts w:cstheme="minorHAnsi"/>
        </w:rPr>
      </w:pPr>
      <w:r w:rsidRPr="00606D02">
        <w:rPr>
          <w:rFonts w:cstheme="minorHAnsi"/>
        </w:rPr>
        <w:t>The Chief shall ensure that members are provided with relevant operational information through briefings, internal communications, analytical products or other appropriate means.</w:t>
      </w:r>
      <w:r>
        <w:rPr>
          <w:rFonts w:cstheme="minorHAnsi"/>
        </w:rPr>
        <w:br/>
      </w:r>
      <w:r w:rsidRPr="00606D02">
        <w:rPr>
          <w:rFonts w:cstheme="minorHAnsi"/>
        </w:rPr>
        <w:t xml:space="preserve"> </w:t>
      </w:r>
    </w:p>
    <w:p w14:paraId="1261E9DB" w14:textId="3070553D" w:rsidR="00606D02" w:rsidRPr="00606D02" w:rsidRDefault="00606D02" w:rsidP="00606D02">
      <w:pPr>
        <w:pStyle w:val="NormalWeb"/>
        <w:numPr>
          <w:ilvl w:val="0"/>
          <w:numId w:val="21"/>
        </w:numPr>
        <w:rPr>
          <w:rFonts w:asciiTheme="minorHAnsi" w:hAnsiTheme="minorHAnsi" w:cstheme="minorHAnsi"/>
          <w:sz w:val="22"/>
          <w:szCs w:val="22"/>
        </w:rPr>
      </w:pPr>
      <w:r w:rsidRPr="00606D02">
        <w:rPr>
          <w:rFonts w:asciiTheme="minorHAnsi" w:hAnsiTheme="minorHAnsi" w:cstheme="minorHAnsi"/>
          <w:sz w:val="22"/>
          <w:szCs w:val="22"/>
        </w:rPr>
        <w:t>The Chief shall ensure that analytical resources are available to support:</w:t>
      </w:r>
      <w:r>
        <w:rPr>
          <w:rFonts w:asciiTheme="minorHAnsi" w:hAnsiTheme="minorHAnsi" w:cstheme="minorHAnsi"/>
          <w:sz w:val="22"/>
          <w:szCs w:val="22"/>
        </w:rPr>
        <w:br/>
      </w:r>
    </w:p>
    <w:p w14:paraId="515534C0" w14:textId="74A431F2"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identification of crime and disorder patterns;</w:t>
      </w:r>
    </w:p>
    <w:p w14:paraId="4CD57A73" w14:textId="5A1D0607"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analysis of repeat locations, victims and offenders;</w:t>
      </w:r>
    </w:p>
    <w:p w14:paraId="34C7594E" w14:textId="267D10CA"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identification of linked occurrences and common methods of operation;</w:t>
      </w:r>
    </w:p>
    <w:p w14:paraId="5EB9E2C5" w14:textId="26F9CB7C"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geographic and temporal analysis;</w:t>
      </w:r>
    </w:p>
    <w:p w14:paraId="1C3D8CD0" w14:textId="58000D11"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operational planning;</w:t>
      </w:r>
    </w:p>
    <w:p w14:paraId="004FDAF6" w14:textId="150227C9"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evaluation of problem-oriented policing initiatives; and</w:t>
      </w:r>
    </w:p>
    <w:p w14:paraId="128FC937" w14:textId="6082DFBF"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lawful information sharing with other police services and approved partners.</w:t>
      </w:r>
      <w:r>
        <w:rPr>
          <w:rFonts w:asciiTheme="minorHAnsi" w:hAnsiTheme="minorHAnsi" w:cstheme="minorHAnsi"/>
          <w:sz w:val="22"/>
          <w:szCs w:val="22"/>
        </w:rPr>
        <w:br/>
      </w:r>
    </w:p>
    <w:p w14:paraId="3126FF27" w14:textId="032837FF" w:rsidR="00606D02" w:rsidRPr="00606D02" w:rsidRDefault="00606D02" w:rsidP="00606D02">
      <w:pPr>
        <w:pStyle w:val="NormalWeb"/>
        <w:numPr>
          <w:ilvl w:val="0"/>
          <w:numId w:val="21"/>
        </w:numPr>
        <w:rPr>
          <w:rFonts w:asciiTheme="minorHAnsi" w:hAnsiTheme="minorHAnsi" w:cstheme="minorHAnsi"/>
          <w:sz w:val="22"/>
          <w:szCs w:val="22"/>
        </w:rPr>
      </w:pPr>
      <w:r w:rsidRPr="00606D02">
        <w:rPr>
          <w:rFonts w:asciiTheme="minorHAnsi" w:hAnsiTheme="minorHAnsi" w:cstheme="minorHAnsi"/>
          <w:sz w:val="22"/>
          <w:szCs w:val="22"/>
        </w:rPr>
        <w:t>The Chief shall ensure that problem-oriented policing responses may include, where appropriate:</w:t>
      </w:r>
      <w:r>
        <w:rPr>
          <w:rFonts w:asciiTheme="minorHAnsi" w:hAnsiTheme="minorHAnsi" w:cstheme="minorHAnsi"/>
          <w:sz w:val="22"/>
          <w:szCs w:val="22"/>
        </w:rPr>
        <w:br/>
      </w:r>
    </w:p>
    <w:p w14:paraId="4017378B" w14:textId="17CE9362"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directed patrols;</w:t>
      </w:r>
    </w:p>
    <w:p w14:paraId="55BA9A46" w14:textId="6AF8C6C7"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targeted enforcement;</w:t>
      </w:r>
    </w:p>
    <w:p w14:paraId="72BD53E8" w14:textId="64EEB8A0"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investigative strategies;</w:t>
      </w:r>
    </w:p>
    <w:p w14:paraId="6448DB5F" w14:textId="352DC78A"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intelligence-led policing;</w:t>
      </w:r>
    </w:p>
    <w:p w14:paraId="5A14C186" w14:textId="384CC4D0"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traffic enforcement;</w:t>
      </w:r>
    </w:p>
    <w:p w14:paraId="69510EBD" w14:textId="74272492"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community engagement;</w:t>
      </w:r>
    </w:p>
    <w:p w14:paraId="65AF596D" w14:textId="1CB2DA0B"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crime-prevention initiatives;</w:t>
      </w:r>
    </w:p>
    <w:p w14:paraId="1306929A" w14:textId="1463AC25"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situational or environmental crime-prevention measures;</w:t>
      </w:r>
    </w:p>
    <w:p w14:paraId="7E32D5EA" w14:textId="4ECFBA3E"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media or public-information initiatives;</w:t>
      </w:r>
    </w:p>
    <w:p w14:paraId="7F456625" w14:textId="1228BC36"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municipal or partner-agency involvement;</w:t>
      </w:r>
    </w:p>
    <w:p w14:paraId="246C8843" w14:textId="3FC9155F"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offender management;</w:t>
      </w:r>
    </w:p>
    <w:p w14:paraId="72B43EB0" w14:textId="2045A85E"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victim support; and</w:t>
      </w:r>
    </w:p>
    <w:p w14:paraId="07D5E9AA" w14:textId="2B58E33C"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other lawful and appropriate police practices.</w:t>
      </w:r>
    </w:p>
    <w:p w14:paraId="3471DED3" w14:textId="38F8F167" w:rsidR="00606D02" w:rsidRPr="00606D02" w:rsidRDefault="00606D02" w:rsidP="00606D02">
      <w:pPr>
        <w:numPr>
          <w:ilvl w:val="0"/>
          <w:numId w:val="21"/>
        </w:numPr>
        <w:spacing w:before="100" w:beforeAutospacing="1" w:after="100" w:afterAutospacing="1" w:line="240" w:lineRule="auto"/>
        <w:rPr>
          <w:rFonts w:cstheme="minorHAnsi"/>
        </w:rPr>
      </w:pPr>
      <w:r w:rsidRPr="00606D02">
        <w:rPr>
          <w:rFonts w:cstheme="minorHAnsi"/>
        </w:rPr>
        <w:lastRenderedPageBreak/>
        <w:t xml:space="preserve">The Chief shall establish procedures permitting members to submit proposals for significant problem-oriented policing initiatives. </w:t>
      </w:r>
      <w:r>
        <w:rPr>
          <w:rFonts w:cstheme="minorHAnsi"/>
        </w:rPr>
        <w:br/>
      </w:r>
    </w:p>
    <w:p w14:paraId="0F7E03BF" w14:textId="6F4D2308" w:rsidR="00606D02" w:rsidRPr="00606D02" w:rsidRDefault="00606D02" w:rsidP="00606D02">
      <w:pPr>
        <w:pStyle w:val="NormalWeb"/>
        <w:numPr>
          <w:ilvl w:val="0"/>
          <w:numId w:val="21"/>
        </w:numPr>
        <w:rPr>
          <w:rFonts w:asciiTheme="minorHAnsi" w:hAnsiTheme="minorHAnsi" w:cstheme="minorHAnsi"/>
          <w:sz w:val="22"/>
          <w:szCs w:val="22"/>
        </w:rPr>
      </w:pPr>
      <w:r w:rsidRPr="00606D02">
        <w:rPr>
          <w:rFonts w:asciiTheme="minorHAnsi" w:hAnsiTheme="minorHAnsi" w:cstheme="minorHAnsi"/>
          <w:sz w:val="22"/>
          <w:szCs w:val="22"/>
        </w:rPr>
        <w:t>Procedures for significant proposals shall address:</w:t>
      </w:r>
      <w:r>
        <w:rPr>
          <w:rFonts w:asciiTheme="minorHAnsi" w:hAnsiTheme="minorHAnsi" w:cstheme="minorHAnsi"/>
          <w:sz w:val="22"/>
          <w:szCs w:val="22"/>
        </w:rPr>
        <w:br/>
      </w:r>
    </w:p>
    <w:p w14:paraId="7062679D" w14:textId="4151C600"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the problem to be addressed;</w:t>
      </w:r>
    </w:p>
    <w:p w14:paraId="0A2DD8D7" w14:textId="7925C6B6"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available supporting information;</w:t>
      </w:r>
    </w:p>
    <w:p w14:paraId="1BE46BAD" w14:textId="394536B8"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the proposed response;</w:t>
      </w:r>
    </w:p>
    <w:p w14:paraId="25038ED6" w14:textId="2F50FB66"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anticipated resource requirements;</w:t>
      </w:r>
    </w:p>
    <w:p w14:paraId="148B6A0F" w14:textId="50C947A1"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participating members, units or partners;</w:t>
      </w:r>
    </w:p>
    <w:p w14:paraId="43706B69" w14:textId="54CDC194"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anticipated duration;</w:t>
      </w:r>
    </w:p>
    <w:p w14:paraId="4AD56A32" w14:textId="74883FA7"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expected outcomes;</w:t>
      </w:r>
    </w:p>
    <w:p w14:paraId="7857CBD7" w14:textId="29FED14C"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approval requirements; and</w:t>
      </w:r>
    </w:p>
    <w:p w14:paraId="5B33E27A" w14:textId="7D45DF9D"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the proposed method of evaluation.</w:t>
      </w:r>
      <w:r>
        <w:rPr>
          <w:rFonts w:asciiTheme="minorHAnsi" w:hAnsiTheme="minorHAnsi" w:cstheme="minorHAnsi"/>
          <w:sz w:val="22"/>
          <w:szCs w:val="22"/>
        </w:rPr>
        <w:br/>
      </w:r>
    </w:p>
    <w:p w14:paraId="70844765" w14:textId="7CA09805" w:rsidR="00606D02" w:rsidRPr="00606D02" w:rsidRDefault="00606D02" w:rsidP="00606D02">
      <w:pPr>
        <w:numPr>
          <w:ilvl w:val="0"/>
          <w:numId w:val="21"/>
        </w:numPr>
        <w:spacing w:before="100" w:beforeAutospacing="1" w:after="100" w:afterAutospacing="1" w:line="240" w:lineRule="auto"/>
        <w:rPr>
          <w:rFonts w:cstheme="minorHAnsi"/>
        </w:rPr>
      </w:pPr>
      <w:r w:rsidRPr="00606D02">
        <w:rPr>
          <w:rFonts w:cstheme="minorHAnsi"/>
        </w:rPr>
        <w:t xml:space="preserve">The Chief shall ensure that significant problem-oriented policing initiatives are documented in the records-management system or another approved Service system. </w:t>
      </w:r>
      <w:r>
        <w:rPr>
          <w:rFonts w:cstheme="minorHAnsi"/>
        </w:rPr>
        <w:br/>
      </w:r>
    </w:p>
    <w:p w14:paraId="1DB3EF2B" w14:textId="23C56F3E" w:rsidR="00606D02" w:rsidRPr="00606D02" w:rsidRDefault="00606D02" w:rsidP="00606D02">
      <w:pPr>
        <w:numPr>
          <w:ilvl w:val="0"/>
          <w:numId w:val="21"/>
        </w:numPr>
        <w:spacing w:before="100" w:beforeAutospacing="1" w:after="100" w:afterAutospacing="1" w:line="240" w:lineRule="auto"/>
        <w:rPr>
          <w:rFonts w:cstheme="minorHAnsi"/>
        </w:rPr>
      </w:pPr>
      <w:r w:rsidRPr="00606D02">
        <w:rPr>
          <w:rFonts w:cstheme="minorHAnsi"/>
        </w:rPr>
        <w:t xml:space="preserve">Documentation shall be sufficient to identify, where applicable: </w:t>
      </w:r>
      <w:r>
        <w:rPr>
          <w:rFonts w:cstheme="minorHAnsi"/>
        </w:rPr>
        <w:br/>
      </w:r>
    </w:p>
    <w:p w14:paraId="1AEB19AB" w14:textId="37F5001D"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the identified problem;</w:t>
      </w:r>
    </w:p>
    <w:p w14:paraId="48446ED1" w14:textId="4D121B98"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supporting information or analysis;</w:t>
      </w:r>
    </w:p>
    <w:p w14:paraId="045C1C86" w14:textId="4AB985DD"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the operational plan;</w:t>
      </w:r>
    </w:p>
    <w:p w14:paraId="5CBEF6ED" w14:textId="4A513B7D"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assignments and resources;</w:t>
      </w:r>
    </w:p>
    <w:p w14:paraId="2513CF6C" w14:textId="2963F9D6"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enforcement or prevention activity;</w:t>
      </w:r>
    </w:p>
    <w:p w14:paraId="0409163D" w14:textId="7B744EE5"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partner or community involvement;</w:t>
      </w:r>
    </w:p>
    <w:p w14:paraId="6BA6D7E2" w14:textId="3803A453"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identified risks;</w:t>
      </w:r>
    </w:p>
    <w:p w14:paraId="7AB4DC01" w14:textId="7EC3C4D0"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supervisory reviews;</w:t>
      </w:r>
    </w:p>
    <w:p w14:paraId="07690994" w14:textId="37625666"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results; and</w:t>
      </w:r>
    </w:p>
    <w:p w14:paraId="63A125F1" w14:textId="52996431" w:rsidR="00606D02" w:rsidRPr="00606D02" w:rsidRDefault="00606D02" w:rsidP="00606D02">
      <w:pPr>
        <w:pStyle w:val="NormalWeb"/>
        <w:numPr>
          <w:ilvl w:val="1"/>
          <w:numId w:val="21"/>
        </w:numPr>
        <w:rPr>
          <w:rFonts w:asciiTheme="minorHAnsi" w:hAnsiTheme="minorHAnsi" w:cstheme="minorHAnsi"/>
          <w:sz w:val="22"/>
          <w:szCs w:val="22"/>
        </w:rPr>
      </w:pPr>
      <w:r w:rsidRPr="00606D02">
        <w:rPr>
          <w:rFonts w:asciiTheme="minorHAnsi" w:hAnsiTheme="minorHAnsi" w:cstheme="minorHAnsi"/>
          <w:sz w:val="22"/>
          <w:szCs w:val="22"/>
        </w:rPr>
        <w:t>the decision to continue, modify or conclude the initiative.</w:t>
      </w:r>
    </w:p>
    <w:p w14:paraId="38396AB7" w14:textId="68495EEF" w:rsidR="00606D02" w:rsidRPr="00606D02" w:rsidRDefault="00606D02" w:rsidP="00606D02">
      <w:pPr>
        <w:numPr>
          <w:ilvl w:val="0"/>
          <w:numId w:val="22"/>
        </w:numPr>
        <w:spacing w:before="100" w:beforeAutospacing="1" w:after="100" w:afterAutospacing="1" w:line="240" w:lineRule="auto"/>
        <w:rPr>
          <w:rFonts w:cstheme="minorHAnsi"/>
        </w:rPr>
      </w:pPr>
      <w:r w:rsidRPr="00606D02">
        <w:rPr>
          <w:rFonts w:cstheme="minorHAnsi"/>
        </w:rPr>
        <w:t xml:space="preserve">The Chief shall ensure that problem-oriented policing initiatives are periodically evaluated. </w:t>
      </w:r>
      <w:r>
        <w:rPr>
          <w:rFonts w:cstheme="minorHAnsi"/>
        </w:rPr>
        <w:br/>
      </w:r>
    </w:p>
    <w:p w14:paraId="0DBFB1FF" w14:textId="508B49A6" w:rsidR="00606D02" w:rsidRPr="00606D02" w:rsidRDefault="00606D02" w:rsidP="00606D02">
      <w:pPr>
        <w:numPr>
          <w:ilvl w:val="0"/>
          <w:numId w:val="22"/>
        </w:numPr>
        <w:spacing w:before="100" w:beforeAutospacing="1" w:after="100" w:afterAutospacing="1" w:line="240" w:lineRule="auto"/>
        <w:rPr>
          <w:rFonts w:cstheme="minorHAnsi"/>
        </w:rPr>
      </w:pPr>
      <w:r w:rsidRPr="00606D02">
        <w:rPr>
          <w:rFonts w:cstheme="minorHAnsi"/>
        </w:rPr>
        <w:t xml:space="preserve">Evaluation may consider: </w:t>
      </w:r>
      <w:r>
        <w:rPr>
          <w:rFonts w:cstheme="minorHAnsi"/>
        </w:rPr>
        <w:br/>
      </w:r>
    </w:p>
    <w:p w14:paraId="0E1C2A01" w14:textId="61CBE69E" w:rsidR="00606D02" w:rsidRPr="00606D02" w:rsidRDefault="00606D02" w:rsidP="00606D02">
      <w:pPr>
        <w:pStyle w:val="NormalWeb"/>
        <w:numPr>
          <w:ilvl w:val="1"/>
          <w:numId w:val="22"/>
        </w:numPr>
        <w:rPr>
          <w:rFonts w:asciiTheme="minorHAnsi" w:hAnsiTheme="minorHAnsi" w:cstheme="minorHAnsi"/>
          <w:sz w:val="22"/>
          <w:szCs w:val="22"/>
        </w:rPr>
      </w:pPr>
      <w:r w:rsidRPr="00606D02">
        <w:rPr>
          <w:rFonts w:asciiTheme="minorHAnsi" w:hAnsiTheme="minorHAnsi" w:cstheme="minorHAnsi"/>
          <w:sz w:val="22"/>
          <w:szCs w:val="22"/>
        </w:rPr>
        <w:t>changes in crime or disorder;</w:t>
      </w:r>
    </w:p>
    <w:p w14:paraId="69841BD6" w14:textId="6EDF8DF9" w:rsidR="00606D02" w:rsidRPr="00606D02" w:rsidRDefault="00606D02" w:rsidP="00606D02">
      <w:pPr>
        <w:pStyle w:val="NormalWeb"/>
        <w:numPr>
          <w:ilvl w:val="1"/>
          <w:numId w:val="22"/>
        </w:numPr>
        <w:rPr>
          <w:rFonts w:asciiTheme="minorHAnsi" w:hAnsiTheme="minorHAnsi" w:cstheme="minorHAnsi"/>
          <w:sz w:val="22"/>
          <w:szCs w:val="22"/>
        </w:rPr>
      </w:pPr>
      <w:r w:rsidRPr="00606D02">
        <w:rPr>
          <w:rFonts w:asciiTheme="minorHAnsi" w:hAnsiTheme="minorHAnsi" w:cstheme="minorHAnsi"/>
          <w:sz w:val="22"/>
          <w:szCs w:val="22"/>
        </w:rPr>
        <w:t>changes in calls for service;</w:t>
      </w:r>
    </w:p>
    <w:p w14:paraId="0C2CD8C8" w14:textId="1156761B" w:rsidR="00606D02" w:rsidRPr="00606D02" w:rsidRDefault="00606D02" w:rsidP="00606D02">
      <w:pPr>
        <w:pStyle w:val="NormalWeb"/>
        <w:numPr>
          <w:ilvl w:val="1"/>
          <w:numId w:val="22"/>
        </w:numPr>
        <w:rPr>
          <w:rFonts w:asciiTheme="minorHAnsi" w:hAnsiTheme="minorHAnsi" w:cstheme="minorHAnsi"/>
          <w:sz w:val="22"/>
          <w:szCs w:val="22"/>
        </w:rPr>
      </w:pPr>
      <w:r w:rsidRPr="00606D02">
        <w:rPr>
          <w:rFonts w:asciiTheme="minorHAnsi" w:hAnsiTheme="minorHAnsi" w:cstheme="minorHAnsi"/>
          <w:sz w:val="22"/>
          <w:szCs w:val="22"/>
        </w:rPr>
        <w:t>repeat victimization;</w:t>
      </w:r>
    </w:p>
    <w:p w14:paraId="2F8523AF" w14:textId="3CFDABF9" w:rsidR="00606D02" w:rsidRPr="00606D02" w:rsidRDefault="00606D02" w:rsidP="00606D02">
      <w:pPr>
        <w:pStyle w:val="NormalWeb"/>
        <w:numPr>
          <w:ilvl w:val="1"/>
          <w:numId w:val="22"/>
        </w:numPr>
        <w:rPr>
          <w:rFonts w:asciiTheme="minorHAnsi" w:hAnsiTheme="minorHAnsi" w:cstheme="minorHAnsi"/>
          <w:sz w:val="22"/>
          <w:szCs w:val="22"/>
        </w:rPr>
      </w:pPr>
      <w:r w:rsidRPr="00606D02">
        <w:rPr>
          <w:rFonts w:asciiTheme="minorHAnsi" w:hAnsiTheme="minorHAnsi" w:cstheme="minorHAnsi"/>
          <w:sz w:val="22"/>
          <w:szCs w:val="22"/>
        </w:rPr>
        <w:t>offender activity;</w:t>
      </w:r>
    </w:p>
    <w:p w14:paraId="21B6BECD" w14:textId="6ABB31D7" w:rsidR="00606D02" w:rsidRPr="00606D02" w:rsidRDefault="00606D02" w:rsidP="00606D02">
      <w:pPr>
        <w:pStyle w:val="NormalWeb"/>
        <w:numPr>
          <w:ilvl w:val="1"/>
          <w:numId w:val="22"/>
        </w:numPr>
        <w:rPr>
          <w:rFonts w:asciiTheme="minorHAnsi" w:hAnsiTheme="minorHAnsi" w:cstheme="minorHAnsi"/>
          <w:sz w:val="22"/>
          <w:szCs w:val="22"/>
        </w:rPr>
      </w:pPr>
      <w:r w:rsidRPr="00606D02">
        <w:rPr>
          <w:rFonts w:asciiTheme="minorHAnsi" w:hAnsiTheme="minorHAnsi" w:cstheme="minorHAnsi"/>
          <w:sz w:val="22"/>
          <w:szCs w:val="22"/>
        </w:rPr>
        <w:t>traffic collision or complaint data;</w:t>
      </w:r>
    </w:p>
    <w:p w14:paraId="7AC28A39" w14:textId="2A7402C3" w:rsidR="00606D02" w:rsidRPr="00606D02" w:rsidRDefault="00606D02" w:rsidP="00606D02">
      <w:pPr>
        <w:pStyle w:val="NormalWeb"/>
        <w:numPr>
          <w:ilvl w:val="1"/>
          <w:numId w:val="22"/>
        </w:numPr>
        <w:rPr>
          <w:rFonts w:asciiTheme="minorHAnsi" w:hAnsiTheme="minorHAnsi" w:cstheme="minorHAnsi"/>
          <w:sz w:val="22"/>
          <w:szCs w:val="22"/>
        </w:rPr>
      </w:pPr>
      <w:r w:rsidRPr="00606D02">
        <w:rPr>
          <w:rFonts w:asciiTheme="minorHAnsi" w:hAnsiTheme="minorHAnsi" w:cstheme="minorHAnsi"/>
          <w:sz w:val="22"/>
          <w:szCs w:val="22"/>
        </w:rPr>
        <w:t>enforcement results;</w:t>
      </w:r>
    </w:p>
    <w:p w14:paraId="143D9F0D" w14:textId="3F9ABDC5" w:rsidR="00606D02" w:rsidRPr="00606D02" w:rsidRDefault="00606D02" w:rsidP="00606D02">
      <w:pPr>
        <w:pStyle w:val="NormalWeb"/>
        <w:numPr>
          <w:ilvl w:val="1"/>
          <w:numId w:val="22"/>
        </w:numPr>
        <w:rPr>
          <w:rFonts w:asciiTheme="minorHAnsi" w:hAnsiTheme="minorHAnsi" w:cstheme="minorHAnsi"/>
          <w:sz w:val="22"/>
          <w:szCs w:val="22"/>
        </w:rPr>
      </w:pPr>
      <w:r w:rsidRPr="00606D02">
        <w:rPr>
          <w:rFonts w:asciiTheme="minorHAnsi" w:hAnsiTheme="minorHAnsi" w:cstheme="minorHAnsi"/>
          <w:sz w:val="22"/>
          <w:szCs w:val="22"/>
        </w:rPr>
        <w:t>community and partner feedback;</w:t>
      </w:r>
    </w:p>
    <w:p w14:paraId="1B0B7065" w14:textId="2E6EFA9F" w:rsidR="00606D02" w:rsidRPr="00606D02" w:rsidRDefault="00606D02" w:rsidP="00606D02">
      <w:pPr>
        <w:pStyle w:val="NormalWeb"/>
        <w:numPr>
          <w:ilvl w:val="1"/>
          <w:numId w:val="22"/>
        </w:numPr>
        <w:rPr>
          <w:rFonts w:asciiTheme="minorHAnsi" w:hAnsiTheme="minorHAnsi" w:cstheme="minorHAnsi"/>
          <w:sz w:val="22"/>
          <w:szCs w:val="22"/>
        </w:rPr>
      </w:pPr>
      <w:r w:rsidRPr="00606D02">
        <w:rPr>
          <w:rFonts w:asciiTheme="minorHAnsi" w:hAnsiTheme="minorHAnsi" w:cstheme="minorHAnsi"/>
          <w:sz w:val="22"/>
          <w:szCs w:val="22"/>
        </w:rPr>
        <w:t>resource use;</w:t>
      </w:r>
    </w:p>
    <w:p w14:paraId="20E38EC9" w14:textId="7291673F" w:rsidR="00606D02" w:rsidRPr="00606D02" w:rsidRDefault="00606D02" w:rsidP="00606D02">
      <w:pPr>
        <w:pStyle w:val="NormalWeb"/>
        <w:numPr>
          <w:ilvl w:val="1"/>
          <w:numId w:val="22"/>
        </w:numPr>
        <w:rPr>
          <w:rFonts w:asciiTheme="minorHAnsi" w:hAnsiTheme="minorHAnsi" w:cstheme="minorHAnsi"/>
          <w:sz w:val="22"/>
          <w:szCs w:val="22"/>
        </w:rPr>
      </w:pPr>
      <w:r w:rsidRPr="00606D02">
        <w:rPr>
          <w:rFonts w:asciiTheme="minorHAnsi" w:hAnsiTheme="minorHAnsi" w:cstheme="minorHAnsi"/>
          <w:sz w:val="22"/>
          <w:szCs w:val="22"/>
        </w:rPr>
        <w:t>displacement of the problem;</w:t>
      </w:r>
    </w:p>
    <w:p w14:paraId="54E9826B" w14:textId="4F32D2A6" w:rsidR="00606D02" w:rsidRPr="00606D02" w:rsidRDefault="00606D02" w:rsidP="00606D02">
      <w:pPr>
        <w:pStyle w:val="NormalWeb"/>
        <w:numPr>
          <w:ilvl w:val="1"/>
          <w:numId w:val="22"/>
        </w:numPr>
        <w:rPr>
          <w:rFonts w:asciiTheme="minorHAnsi" w:hAnsiTheme="minorHAnsi" w:cstheme="minorHAnsi"/>
          <w:sz w:val="22"/>
          <w:szCs w:val="22"/>
        </w:rPr>
      </w:pPr>
      <w:r w:rsidRPr="00606D02">
        <w:rPr>
          <w:rFonts w:asciiTheme="minorHAnsi" w:hAnsiTheme="minorHAnsi" w:cstheme="minorHAnsi"/>
          <w:sz w:val="22"/>
          <w:szCs w:val="22"/>
        </w:rPr>
        <w:t>unintended consequences; and</w:t>
      </w:r>
    </w:p>
    <w:p w14:paraId="1D3D3510" w14:textId="6BC80065" w:rsidR="00606D02" w:rsidRPr="00606D02" w:rsidRDefault="00606D02" w:rsidP="00606D02">
      <w:pPr>
        <w:pStyle w:val="NormalWeb"/>
        <w:numPr>
          <w:ilvl w:val="1"/>
          <w:numId w:val="22"/>
        </w:numPr>
        <w:rPr>
          <w:rFonts w:asciiTheme="minorHAnsi" w:hAnsiTheme="minorHAnsi" w:cstheme="minorHAnsi"/>
          <w:sz w:val="22"/>
          <w:szCs w:val="22"/>
        </w:rPr>
      </w:pPr>
      <w:r w:rsidRPr="00606D02">
        <w:rPr>
          <w:rFonts w:asciiTheme="minorHAnsi" w:hAnsiTheme="minorHAnsi" w:cstheme="minorHAnsi"/>
          <w:sz w:val="22"/>
          <w:szCs w:val="22"/>
        </w:rPr>
        <w:t>other indicators of community safety.</w:t>
      </w:r>
    </w:p>
    <w:p w14:paraId="502979C2" w14:textId="0A953628" w:rsidR="00606D02" w:rsidRPr="00606D02" w:rsidRDefault="00606D02" w:rsidP="00606D02">
      <w:pPr>
        <w:numPr>
          <w:ilvl w:val="0"/>
          <w:numId w:val="23"/>
        </w:numPr>
        <w:spacing w:before="100" w:beforeAutospacing="1" w:after="100" w:afterAutospacing="1" w:line="240" w:lineRule="auto"/>
        <w:rPr>
          <w:rFonts w:cstheme="minorHAnsi"/>
        </w:rPr>
      </w:pPr>
      <w:r w:rsidRPr="00606D02">
        <w:rPr>
          <w:rFonts w:cstheme="minorHAnsi"/>
        </w:rPr>
        <w:lastRenderedPageBreak/>
        <w:t xml:space="preserve">The Chief shall ensure that information arising from problem-oriented policing initiatives is shared in accordance with law, privacy requirements and Service policy. </w:t>
      </w:r>
      <w:r>
        <w:rPr>
          <w:rFonts w:cstheme="minorHAnsi"/>
        </w:rPr>
        <w:br/>
      </w:r>
    </w:p>
    <w:p w14:paraId="6230E43C" w14:textId="194B4FA3" w:rsidR="00606D02" w:rsidRPr="00606D02" w:rsidRDefault="00606D02" w:rsidP="00606D02">
      <w:pPr>
        <w:numPr>
          <w:ilvl w:val="0"/>
          <w:numId w:val="23"/>
        </w:numPr>
        <w:spacing w:before="100" w:beforeAutospacing="1" w:after="100" w:afterAutospacing="1" w:line="240" w:lineRule="auto"/>
        <w:rPr>
          <w:rFonts w:cstheme="minorHAnsi"/>
        </w:rPr>
      </w:pPr>
      <w:r w:rsidRPr="00606D02">
        <w:rPr>
          <w:rFonts w:cstheme="minorHAnsi"/>
        </w:rPr>
        <w:t xml:space="preserve">The Chief shall ensure that members receive access to training, analytical information and operational resources appropriate to their responsibilities. </w:t>
      </w:r>
      <w:r>
        <w:rPr>
          <w:rFonts w:cstheme="minorHAnsi"/>
        </w:rPr>
        <w:br/>
      </w:r>
    </w:p>
    <w:p w14:paraId="08B0CD0F" w14:textId="793ACF0B" w:rsidR="00606D02" w:rsidRPr="00606D02" w:rsidRDefault="00606D02" w:rsidP="00606D02">
      <w:pPr>
        <w:numPr>
          <w:ilvl w:val="0"/>
          <w:numId w:val="23"/>
        </w:numPr>
        <w:spacing w:before="100" w:beforeAutospacing="1" w:after="100" w:afterAutospacing="1" w:line="240" w:lineRule="auto"/>
        <w:rPr>
          <w:rFonts w:cstheme="minorHAnsi"/>
        </w:rPr>
      </w:pPr>
      <w:r w:rsidRPr="00606D02">
        <w:rPr>
          <w:rFonts w:cstheme="minorHAnsi"/>
        </w:rPr>
        <w:t xml:space="preserve">The Chief shall ensure that bicycle patrol and other specialized deployment strategies used in support of problem-oriented policing are governed by appropriate procedures relating to training, authorization, safety, equipment, maintenance, deployment and reporting. </w:t>
      </w:r>
      <w:r>
        <w:rPr>
          <w:rFonts w:cstheme="minorHAnsi"/>
        </w:rPr>
        <w:br/>
      </w:r>
    </w:p>
    <w:p w14:paraId="01B76436" w14:textId="6025C6FD" w:rsidR="00606D02" w:rsidRPr="00606D02" w:rsidRDefault="00606D02" w:rsidP="00606D02">
      <w:pPr>
        <w:numPr>
          <w:ilvl w:val="0"/>
          <w:numId w:val="23"/>
        </w:numPr>
        <w:spacing w:before="100" w:beforeAutospacing="1" w:after="100" w:afterAutospacing="1" w:line="240" w:lineRule="auto"/>
        <w:rPr>
          <w:rFonts w:cstheme="minorHAnsi"/>
        </w:rPr>
      </w:pPr>
      <w:r w:rsidRPr="00606D02">
        <w:rPr>
          <w:rFonts w:cstheme="minorHAnsi"/>
        </w:rPr>
        <w:t>The Chief shall ensure that significant problem-oriented policing initiatives and outcomes are reported through the chain of command.</w:t>
      </w:r>
      <w:r>
        <w:rPr>
          <w:rFonts w:cstheme="minorHAnsi"/>
        </w:rPr>
        <w:br/>
      </w:r>
      <w:r w:rsidRPr="00606D02">
        <w:rPr>
          <w:rFonts w:cstheme="minorHAnsi"/>
        </w:rPr>
        <w:t xml:space="preserve"> </w:t>
      </w:r>
    </w:p>
    <w:p w14:paraId="738C2216" w14:textId="77777777" w:rsidR="00606D02" w:rsidRPr="00606D02" w:rsidRDefault="00606D02" w:rsidP="00606D02">
      <w:pPr>
        <w:numPr>
          <w:ilvl w:val="0"/>
          <w:numId w:val="23"/>
        </w:numPr>
        <w:spacing w:before="100" w:beforeAutospacing="1" w:after="100" w:afterAutospacing="1" w:line="240" w:lineRule="auto"/>
        <w:rPr>
          <w:rFonts w:cstheme="minorHAnsi"/>
        </w:rPr>
      </w:pPr>
      <w:r w:rsidRPr="00606D02">
        <w:rPr>
          <w:rFonts w:cstheme="minorHAnsi"/>
        </w:rPr>
        <w:t xml:space="preserve">The Chief shall maintain records sufficient to demonstrate compliance with this policy. </w:t>
      </w:r>
    </w:p>
    <w:p w14:paraId="6204A838" w14:textId="77777777" w:rsidR="00606D02" w:rsidRPr="00606D02" w:rsidRDefault="00606D02" w:rsidP="00606D02">
      <w:pPr>
        <w:pStyle w:val="Heading2"/>
        <w:rPr>
          <w:rFonts w:asciiTheme="minorHAnsi" w:hAnsiTheme="minorHAnsi" w:cstheme="minorHAnsi"/>
          <w:color w:val="auto"/>
          <w:sz w:val="22"/>
          <w:szCs w:val="22"/>
        </w:rPr>
      </w:pPr>
      <w:r w:rsidRPr="00606D02">
        <w:rPr>
          <w:rFonts w:asciiTheme="minorHAnsi" w:hAnsiTheme="minorHAnsi" w:cstheme="minorHAnsi"/>
          <w:color w:val="auto"/>
          <w:sz w:val="22"/>
          <w:szCs w:val="22"/>
        </w:rPr>
        <w:t>Reporting</w:t>
      </w:r>
    </w:p>
    <w:p w14:paraId="67B6516B" w14:textId="244FCAA1" w:rsidR="00606D02" w:rsidRPr="00606D02" w:rsidRDefault="00606D02" w:rsidP="00606D02">
      <w:pPr>
        <w:numPr>
          <w:ilvl w:val="0"/>
          <w:numId w:val="24"/>
        </w:numPr>
        <w:spacing w:before="100" w:beforeAutospacing="1" w:after="100" w:afterAutospacing="1" w:line="240" w:lineRule="auto"/>
        <w:rPr>
          <w:rFonts w:cstheme="minorHAnsi"/>
        </w:rPr>
      </w:pPr>
      <w:r w:rsidRPr="00606D02">
        <w:rPr>
          <w:rFonts w:cstheme="minorHAnsi"/>
        </w:rPr>
        <w:t xml:space="preserve">The Chief shall provide the Board with information concerning significant problem-oriented policing initiatives and outcomes through the annual report or other reporting mechanisms as appropriate. </w:t>
      </w:r>
      <w:r>
        <w:rPr>
          <w:rFonts w:cstheme="minorHAnsi"/>
        </w:rPr>
        <w:br/>
      </w:r>
    </w:p>
    <w:p w14:paraId="585E7759" w14:textId="140E3862" w:rsidR="00606D02" w:rsidRPr="00606D02" w:rsidRDefault="00606D02" w:rsidP="00606D02">
      <w:pPr>
        <w:numPr>
          <w:ilvl w:val="0"/>
          <w:numId w:val="24"/>
        </w:numPr>
        <w:spacing w:before="100" w:beforeAutospacing="1" w:after="100" w:afterAutospacing="1" w:line="240" w:lineRule="auto"/>
        <w:rPr>
          <w:rFonts w:cstheme="minorHAnsi"/>
        </w:rPr>
      </w:pPr>
      <w:r w:rsidRPr="00606D02">
        <w:rPr>
          <w:rFonts w:cstheme="minorHAnsi"/>
        </w:rPr>
        <w:t xml:space="preserve">Reporting may include: </w:t>
      </w:r>
      <w:r>
        <w:rPr>
          <w:rFonts w:cstheme="minorHAnsi"/>
        </w:rPr>
        <w:br/>
      </w:r>
    </w:p>
    <w:p w14:paraId="3B156660" w14:textId="241D397D" w:rsidR="00606D02" w:rsidRPr="00606D02" w:rsidRDefault="00606D02" w:rsidP="00606D02">
      <w:pPr>
        <w:pStyle w:val="NormalWeb"/>
        <w:numPr>
          <w:ilvl w:val="1"/>
          <w:numId w:val="24"/>
        </w:numPr>
        <w:rPr>
          <w:rFonts w:asciiTheme="minorHAnsi" w:hAnsiTheme="minorHAnsi" w:cstheme="minorHAnsi"/>
          <w:sz w:val="22"/>
          <w:szCs w:val="22"/>
        </w:rPr>
      </w:pPr>
      <w:r w:rsidRPr="00606D02">
        <w:rPr>
          <w:rFonts w:asciiTheme="minorHAnsi" w:hAnsiTheme="minorHAnsi" w:cstheme="minorHAnsi"/>
          <w:sz w:val="22"/>
          <w:szCs w:val="22"/>
        </w:rPr>
        <w:t>identified crime, traffic, disorder or community safety concerns;</w:t>
      </w:r>
    </w:p>
    <w:p w14:paraId="3F0550EF" w14:textId="6FB09746" w:rsidR="00606D02" w:rsidRPr="00606D02" w:rsidRDefault="00606D02" w:rsidP="00606D02">
      <w:pPr>
        <w:pStyle w:val="NormalWeb"/>
        <w:numPr>
          <w:ilvl w:val="1"/>
          <w:numId w:val="24"/>
        </w:numPr>
        <w:rPr>
          <w:rFonts w:asciiTheme="minorHAnsi" w:hAnsiTheme="minorHAnsi" w:cstheme="minorHAnsi"/>
          <w:sz w:val="22"/>
          <w:szCs w:val="22"/>
        </w:rPr>
      </w:pPr>
      <w:r w:rsidRPr="00606D02">
        <w:rPr>
          <w:rFonts w:asciiTheme="minorHAnsi" w:hAnsiTheme="minorHAnsi" w:cstheme="minorHAnsi"/>
          <w:sz w:val="22"/>
          <w:szCs w:val="22"/>
        </w:rPr>
        <w:t>significant operational responses;</w:t>
      </w:r>
    </w:p>
    <w:p w14:paraId="49FEB56B" w14:textId="64A844B3" w:rsidR="00606D02" w:rsidRPr="00606D02" w:rsidRDefault="00606D02" w:rsidP="00606D02">
      <w:pPr>
        <w:pStyle w:val="NormalWeb"/>
        <w:numPr>
          <w:ilvl w:val="1"/>
          <w:numId w:val="24"/>
        </w:numPr>
        <w:rPr>
          <w:rFonts w:asciiTheme="minorHAnsi" w:hAnsiTheme="minorHAnsi" w:cstheme="minorHAnsi"/>
          <w:sz w:val="22"/>
          <w:szCs w:val="22"/>
        </w:rPr>
      </w:pPr>
      <w:r w:rsidRPr="00606D02">
        <w:rPr>
          <w:rFonts w:asciiTheme="minorHAnsi" w:hAnsiTheme="minorHAnsi" w:cstheme="minorHAnsi"/>
          <w:sz w:val="22"/>
          <w:szCs w:val="22"/>
        </w:rPr>
        <w:t>analytical findings;</w:t>
      </w:r>
    </w:p>
    <w:p w14:paraId="4B82A67B" w14:textId="26607300" w:rsidR="00606D02" w:rsidRPr="00606D02" w:rsidRDefault="00606D02" w:rsidP="00606D02">
      <w:pPr>
        <w:pStyle w:val="NormalWeb"/>
        <w:numPr>
          <w:ilvl w:val="1"/>
          <w:numId w:val="24"/>
        </w:numPr>
        <w:rPr>
          <w:rFonts w:asciiTheme="minorHAnsi" w:hAnsiTheme="minorHAnsi" w:cstheme="minorHAnsi"/>
          <w:sz w:val="22"/>
          <w:szCs w:val="22"/>
        </w:rPr>
      </w:pPr>
      <w:r w:rsidRPr="00606D02">
        <w:rPr>
          <w:rFonts w:asciiTheme="minorHAnsi" w:hAnsiTheme="minorHAnsi" w:cstheme="minorHAnsi"/>
          <w:sz w:val="22"/>
          <w:szCs w:val="22"/>
        </w:rPr>
        <w:t>community and partner involvement;</w:t>
      </w:r>
    </w:p>
    <w:p w14:paraId="6E39AA00" w14:textId="5D289706" w:rsidR="00606D02" w:rsidRPr="00606D02" w:rsidRDefault="00606D02" w:rsidP="00606D02">
      <w:pPr>
        <w:pStyle w:val="NormalWeb"/>
        <w:numPr>
          <w:ilvl w:val="1"/>
          <w:numId w:val="24"/>
        </w:numPr>
        <w:rPr>
          <w:rFonts w:asciiTheme="minorHAnsi" w:hAnsiTheme="minorHAnsi" w:cstheme="minorHAnsi"/>
          <w:sz w:val="22"/>
          <w:szCs w:val="22"/>
        </w:rPr>
      </w:pPr>
      <w:r w:rsidRPr="00606D02">
        <w:rPr>
          <w:rFonts w:asciiTheme="minorHAnsi" w:hAnsiTheme="minorHAnsi" w:cstheme="minorHAnsi"/>
          <w:sz w:val="22"/>
          <w:szCs w:val="22"/>
        </w:rPr>
        <w:t>outcomes and evaluations;</w:t>
      </w:r>
    </w:p>
    <w:p w14:paraId="353BC2BA" w14:textId="79369AB7" w:rsidR="00606D02" w:rsidRPr="00606D02" w:rsidRDefault="00606D02" w:rsidP="00606D02">
      <w:pPr>
        <w:pStyle w:val="NormalWeb"/>
        <w:numPr>
          <w:ilvl w:val="1"/>
          <w:numId w:val="24"/>
        </w:numPr>
        <w:rPr>
          <w:rFonts w:asciiTheme="minorHAnsi" w:hAnsiTheme="minorHAnsi" w:cstheme="minorHAnsi"/>
          <w:sz w:val="22"/>
          <w:szCs w:val="22"/>
        </w:rPr>
      </w:pPr>
      <w:r w:rsidRPr="00606D02">
        <w:rPr>
          <w:rFonts w:asciiTheme="minorHAnsi" w:hAnsiTheme="minorHAnsi" w:cstheme="minorHAnsi"/>
          <w:sz w:val="22"/>
          <w:szCs w:val="22"/>
        </w:rPr>
        <w:t>resource or training concerns;</w:t>
      </w:r>
    </w:p>
    <w:p w14:paraId="50AA35CE" w14:textId="3EDA6102" w:rsidR="00606D02" w:rsidRPr="00606D02" w:rsidRDefault="00606D02" w:rsidP="00606D02">
      <w:pPr>
        <w:pStyle w:val="NormalWeb"/>
        <w:numPr>
          <w:ilvl w:val="1"/>
          <w:numId w:val="24"/>
        </w:numPr>
        <w:rPr>
          <w:rFonts w:asciiTheme="minorHAnsi" w:hAnsiTheme="minorHAnsi" w:cstheme="minorHAnsi"/>
          <w:sz w:val="22"/>
          <w:szCs w:val="22"/>
        </w:rPr>
      </w:pPr>
      <w:r w:rsidRPr="00606D02">
        <w:rPr>
          <w:rFonts w:asciiTheme="minorHAnsi" w:hAnsiTheme="minorHAnsi" w:cstheme="minorHAnsi"/>
          <w:sz w:val="22"/>
          <w:szCs w:val="22"/>
        </w:rPr>
        <w:t>identified systemic issues; and</w:t>
      </w:r>
    </w:p>
    <w:p w14:paraId="2CDF10AE" w14:textId="5AC84D63" w:rsidR="00606D02" w:rsidRPr="00606D02" w:rsidRDefault="00606D02" w:rsidP="00606D02">
      <w:pPr>
        <w:pStyle w:val="NormalWeb"/>
        <w:numPr>
          <w:ilvl w:val="1"/>
          <w:numId w:val="24"/>
        </w:numPr>
        <w:rPr>
          <w:rFonts w:asciiTheme="minorHAnsi" w:hAnsiTheme="minorHAnsi" w:cstheme="minorHAnsi"/>
          <w:sz w:val="22"/>
          <w:szCs w:val="22"/>
        </w:rPr>
      </w:pPr>
      <w:r w:rsidRPr="00606D02">
        <w:rPr>
          <w:rFonts w:asciiTheme="minorHAnsi" w:hAnsiTheme="minorHAnsi" w:cstheme="minorHAnsi"/>
          <w:sz w:val="22"/>
          <w:szCs w:val="22"/>
        </w:rPr>
        <w:t>recommended changes to Service strategies or resources.</w:t>
      </w:r>
    </w:p>
    <w:p w14:paraId="048FABD2" w14:textId="77777777" w:rsidR="00606D02" w:rsidRPr="00606D02" w:rsidRDefault="00606D02" w:rsidP="00606D02">
      <w:pPr>
        <w:numPr>
          <w:ilvl w:val="0"/>
          <w:numId w:val="25"/>
        </w:numPr>
        <w:spacing w:before="100" w:beforeAutospacing="1" w:after="100" w:afterAutospacing="1" w:line="240" w:lineRule="auto"/>
        <w:rPr>
          <w:rFonts w:cstheme="minorHAnsi"/>
        </w:rPr>
      </w:pPr>
      <w:r w:rsidRPr="00606D02">
        <w:rPr>
          <w:rFonts w:cstheme="minorHAnsi"/>
        </w:rPr>
        <w:t>Reporting to the Board shall protect personal information, operational security, investigative confidentiality and any information whose disclosure could compromise public or member safety.</w:t>
      </w:r>
    </w:p>
    <w:p w14:paraId="25C38D56" w14:textId="77777777" w:rsidR="0085213D" w:rsidRPr="00606D02" w:rsidRDefault="0085213D" w:rsidP="00606D02">
      <w:pPr>
        <w:spacing w:before="100" w:beforeAutospacing="1" w:after="100" w:afterAutospacing="1" w:line="240" w:lineRule="auto"/>
        <w:outlineLvl w:val="2"/>
        <w:rPr>
          <w:rFonts w:cstheme="minorHAnsi"/>
        </w:rPr>
      </w:pPr>
    </w:p>
    <w:sectPr w:rsidR="0085213D" w:rsidRPr="00606D02" w:rsidSect="0085213D">
      <w:footerReference w:type="default" r:id="rId8"/>
      <w:pgSz w:w="12240" w:h="15840"/>
      <w:pgMar w:top="1440" w:right="1440" w:bottom="1440" w:left="1440" w:header="720" w:footer="2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0FA0B" w14:textId="77777777" w:rsidR="0085213D" w:rsidRDefault="0085213D" w:rsidP="0085213D">
      <w:pPr>
        <w:spacing w:after="0" w:line="240" w:lineRule="auto"/>
      </w:pPr>
      <w:r>
        <w:separator/>
      </w:r>
    </w:p>
  </w:endnote>
  <w:endnote w:type="continuationSeparator" w:id="0">
    <w:p w14:paraId="29AD1DC2" w14:textId="77777777" w:rsidR="0085213D" w:rsidRDefault="0085213D" w:rsidP="00852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ADD1F" w14:textId="690AA3A3" w:rsidR="0015788A" w:rsidRPr="0085213D" w:rsidRDefault="00C7088C" w:rsidP="0015788A">
    <w:pPr>
      <w:pStyle w:val="Footer"/>
    </w:pPr>
    <w:r>
      <w:rPr>
        <w:sz w:val="20"/>
        <w:szCs w:val="20"/>
      </w:rPr>
      <w:t>CP – 001 – Problem Oriented Policing</w:t>
    </w:r>
  </w:p>
  <w:sdt>
    <w:sdtPr>
      <w:id w:val="1976642567"/>
      <w:docPartObj>
        <w:docPartGallery w:val="Page Numbers (Bottom of Page)"/>
        <w:docPartUnique/>
      </w:docPartObj>
    </w:sdtPr>
    <w:sdtEndPr/>
    <w:sdtContent>
      <w:sdt>
        <w:sdtPr>
          <w:id w:val="-1769616900"/>
          <w:docPartObj>
            <w:docPartGallery w:val="Page Numbers (Top of Page)"/>
            <w:docPartUnique/>
          </w:docPartObj>
        </w:sdtPr>
        <w:sdtEndPr/>
        <w:sdtContent>
          <w:p w14:paraId="711A295A" w14:textId="35186C9F" w:rsidR="0085213D" w:rsidRDefault="0085213D" w:rsidP="0085213D">
            <w:pPr>
              <w:pStyle w:val="Footer"/>
              <w:ind w:firstLine="144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79DC409" w14:textId="77777777" w:rsidR="0085213D" w:rsidRDefault="008521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8EF90" w14:textId="77777777" w:rsidR="0085213D" w:rsidRDefault="0085213D" w:rsidP="0085213D">
      <w:pPr>
        <w:spacing w:after="0" w:line="240" w:lineRule="auto"/>
      </w:pPr>
      <w:r>
        <w:separator/>
      </w:r>
    </w:p>
  </w:footnote>
  <w:footnote w:type="continuationSeparator" w:id="0">
    <w:p w14:paraId="749469D0" w14:textId="77777777" w:rsidR="0085213D" w:rsidRDefault="0085213D" w:rsidP="008521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C07D1"/>
    <w:multiLevelType w:val="hybridMultilevel"/>
    <w:tmpl w:val="40F2DE9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1B3255"/>
    <w:multiLevelType w:val="multilevel"/>
    <w:tmpl w:val="6004E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DB4F71"/>
    <w:multiLevelType w:val="multilevel"/>
    <w:tmpl w:val="E090B41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835AD8"/>
    <w:multiLevelType w:val="multilevel"/>
    <w:tmpl w:val="C88C4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7E22BC"/>
    <w:multiLevelType w:val="multilevel"/>
    <w:tmpl w:val="A1BE9DB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721E97"/>
    <w:multiLevelType w:val="hybridMultilevel"/>
    <w:tmpl w:val="9C562708"/>
    <w:lvl w:ilvl="0" w:tplc="04090019">
      <w:start w:val="1"/>
      <w:numFmt w:val="lowerLetter"/>
      <w:lvlText w:val="%1."/>
      <w:lvlJc w:val="left"/>
      <w:pPr>
        <w:ind w:left="144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D102B26"/>
    <w:multiLevelType w:val="multilevel"/>
    <w:tmpl w:val="CCB49EAA"/>
    <w:lvl w:ilvl="0">
      <w:start w:val="12"/>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507460"/>
    <w:multiLevelType w:val="multilevel"/>
    <w:tmpl w:val="C812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F906BE"/>
    <w:multiLevelType w:val="multilevel"/>
    <w:tmpl w:val="8B4A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9933E9"/>
    <w:multiLevelType w:val="multilevel"/>
    <w:tmpl w:val="4E2C4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5174C4"/>
    <w:multiLevelType w:val="multilevel"/>
    <w:tmpl w:val="B49EA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2352A4"/>
    <w:multiLevelType w:val="multilevel"/>
    <w:tmpl w:val="6E7AD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AF378C"/>
    <w:multiLevelType w:val="multilevel"/>
    <w:tmpl w:val="20662DA2"/>
    <w:lvl w:ilvl="0">
      <w:start w:val="19"/>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480B03"/>
    <w:multiLevelType w:val="multilevel"/>
    <w:tmpl w:val="5A526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FF5973"/>
    <w:multiLevelType w:val="multilevel"/>
    <w:tmpl w:val="B88A0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6650D6"/>
    <w:multiLevelType w:val="multilevel"/>
    <w:tmpl w:val="D32C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404228"/>
    <w:multiLevelType w:val="multilevel"/>
    <w:tmpl w:val="726C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8A6777"/>
    <w:multiLevelType w:val="multilevel"/>
    <w:tmpl w:val="3EB06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AE5B3F"/>
    <w:multiLevelType w:val="multilevel"/>
    <w:tmpl w:val="7B281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F40E61"/>
    <w:multiLevelType w:val="multilevel"/>
    <w:tmpl w:val="867A9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88D2E0B"/>
    <w:multiLevelType w:val="multilevel"/>
    <w:tmpl w:val="18165CB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BD800C1"/>
    <w:multiLevelType w:val="multilevel"/>
    <w:tmpl w:val="2234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6B036D"/>
    <w:multiLevelType w:val="multilevel"/>
    <w:tmpl w:val="30209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9F02C8"/>
    <w:multiLevelType w:val="multilevel"/>
    <w:tmpl w:val="E274F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0200A4"/>
    <w:multiLevelType w:val="multilevel"/>
    <w:tmpl w:val="91F62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8D26BE"/>
    <w:multiLevelType w:val="multilevel"/>
    <w:tmpl w:val="F97C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3"/>
  </w:num>
  <w:num w:numId="3">
    <w:abstractNumId w:val="16"/>
  </w:num>
  <w:num w:numId="4">
    <w:abstractNumId w:val="17"/>
  </w:num>
  <w:num w:numId="5">
    <w:abstractNumId w:val="10"/>
  </w:num>
  <w:num w:numId="6">
    <w:abstractNumId w:val="21"/>
  </w:num>
  <w:num w:numId="7">
    <w:abstractNumId w:val="25"/>
  </w:num>
  <w:num w:numId="8">
    <w:abstractNumId w:val="3"/>
  </w:num>
  <w:num w:numId="9">
    <w:abstractNumId w:val="14"/>
  </w:num>
  <w:num w:numId="10">
    <w:abstractNumId w:val="18"/>
  </w:num>
  <w:num w:numId="11">
    <w:abstractNumId w:val="11"/>
  </w:num>
  <w:num w:numId="12">
    <w:abstractNumId w:val="13"/>
  </w:num>
  <w:num w:numId="13">
    <w:abstractNumId w:val="22"/>
  </w:num>
  <w:num w:numId="14">
    <w:abstractNumId w:val="8"/>
  </w:num>
  <w:num w:numId="15">
    <w:abstractNumId w:val="1"/>
  </w:num>
  <w:num w:numId="16">
    <w:abstractNumId w:val="9"/>
  </w:num>
  <w:num w:numId="17">
    <w:abstractNumId w:val="7"/>
  </w:num>
  <w:num w:numId="18">
    <w:abstractNumId w:val="19"/>
  </w:num>
  <w:num w:numId="19">
    <w:abstractNumId w:val="0"/>
  </w:num>
  <w:num w:numId="20">
    <w:abstractNumId w:val="24"/>
  </w:num>
  <w:num w:numId="21">
    <w:abstractNumId w:val="20"/>
  </w:num>
  <w:num w:numId="22">
    <w:abstractNumId w:val="6"/>
  </w:num>
  <w:num w:numId="23">
    <w:abstractNumId w:val="2"/>
  </w:num>
  <w:num w:numId="24">
    <w:abstractNumId w:val="12"/>
  </w:num>
  <w:num w:numId="25">
    <w:abstractNumId w:val="4"/>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13D"/>
    <w:rsid w:val="0015788A"/>
    <w:rsid w:val="002F135E"/>
    <w:rsid w:val="003B6161"/>
    <w:rsid w:val="0048785A"/>
    <w:rsid w:val="00606D02"/>
    <w:rsid w:val="007B1273"/>
    <w:rsid w:val="0085213D"/>
    <w:rsid w:val="0090559F"/>
    <w:rsid w:val="00990B64"/>
    <w:rsid w:val="00A72B53"/>
    <w:rsid w:val="00A95890"/>
    <w:rsid w:val="00AB5E89"/>
    <w:rsid w:val="00B45F81"/>
    <w:rsid w:val="00C7088C"/>
    <w:rsid w:val="00CB5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871BA6"/>
  <w15:chartTrackingRefBased/>
  <w15:docId w15:val="{CF704484-E89D-42E0-8273-E784DDA4C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06D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F135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2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521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8521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213D"/>
  </w:style>
  <w:style w:type="paragraph" w:styleId="Footer">
    <w:name w:val="footer"/>
    <w:basedOn w:val="Normal"/>
    <w:link w:val="FooterChar"/>
    <w:uiPriority w:val="99"/>
    <w:unhideWhenUsed/>
    <w:rsid w:val="008521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13D"/>
  </w:style>
  <w:style w:type="paragraph" w:styleId="NormalWeb">
    <w:name w:val="Normal (Web)"/>
    <w:basedOn w:val="Normal"/>
    <w:uiPriority w:val="99"/>
    <w:semiHidden/>
    <w:unhideWhenUsed/>
    <w:rsid w:val="00AB5E8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B5E89"/>
    <w:rPr>
      <w:i/>
      <w:iCs/>
    </w:rPr>
  </w:style>
  <w:style w:type="character" w:customStyle="1" w:styleId="Heading3Char">
    <w:name w:val="Heading 3 Char"/>
    <w:basedOn w:val="DefaultParagraphFont"/>
    <w:link w:val="Heading3"/>
    <w:uiPriority w:val="9"/>
    <w:rsid w:val="002F135E"/>
    <w:rPr>
      <w:rFonts w:ascii="Times New Roman" w:eastAsia="Times New Roman" w:hAnsi="Times New Roman" w:cs="Times New Roman"/>
      <w:b/>
      <w:bCs/>
      <w:sz w:val="27"/>
      <w:szCs w:val="27"/>
    </w:rPr>
  </w:style>
  <w:style w:type="paragraph" w:styleId="ListParagraph">
    <w:name w:val="List Paragraph"/>
    <w:basedOn w:val="Normal"/>
    <w:uiPriority w:val="34"/>
    <w:qFormat/>
    <w:rsid w:val="0015788A"/>
    <w:pPr>
      <w:ind w:left="720"/>
      <w:contextualSpacing/>
    </w:pPr>
  </w:style>
  <w:style w:type="character" w:customStyle="1" w:styleId="Heading2Char">
    <w:name w:val="Heading 2 Char"/>
    <w:basedOn w:val="DefaultParagraphFont"/>
    <w:link w:val="Heading2"/>
    <w:uiPriority w:val="9"/>
    <w:semiHidden/>
    <w:rsid w:val="00606D0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08236">
      <w:bodyDiv w:val="1"/>
      <w:marLeft w:val="0"/>
      <w:marRight w:val="0"/>
      <w:marTop w:val="0"/>
      <w:marBottom w:val="0"/>
      <w:divBdr>
        <w:top w:val="none" w:sz="0" w:space="0" w:color="auto"/>
        <w:left w:val="none" w:sz="0" w:space="0" w:color="auto"/>
        <w:bottom w:val="none" w:sz="0" w:space="0" w:color="auto"/>
        <w:right w:val="none" w:sz="0" w:space="0" w:color="auto"/>
      </w:divBdr>
      <w:divsChild>
        <w:div w:id="1861623591">
          <w:marLeft w:val="0"/>
          <w:marRight w:val="0"/>
          <w:marTop w:val="0"/>
          <w:marBottom w:val="0"/>
          <w:divBdr>
            <w:top w:val="none" w:sz="0" w:space="0" w:color="auto"/>
            <w:left w:val="none" w:sz="0" w:space="0" w:color="auto"/>
            <w:bottom w:val="none" w:sz="0" w:space="0" w:color="auto"/>
            <w:right w:val="none" w:sz="0" w:space="0" w:color="auto"/>
          </w:divBdr>
        </w:div>
        <w:div w:id="978144161">
          <w:marLeft w:val="0"/>
          <w:marRight w:val="0"/>
          <w:marTop w:val="0"/>
          <w:marBottom w:val="0"/>
          <w:divBdr>
            <w:top w:val="none" w:sz="0" w:space="0" w:color="auto"/>
            <w:left w:val="none" w:sz="0" w:space="0" w:color="auto"/>
            <w:bottom w:val="none" w:sz="0" w:space="0" w:color="auto"/>
            <w:right w:val="none" w:sz="0" w:space="0" w:color="auto"/>
          </w:divBdr>
        </w:div>
        <w:div w:id="1825704848">
          <w:marLeft w:val="0"/>
          <w:marRight w:val="0"/>
          <w:marTop w:val="0"/>
          <w:marBottom w:val="0"/>
          <w:divBdr>
            <w:top w:val="none" w:sz="0" w:space="0" w:color="auto"/>
            <w:left w:val="none" w:sz="0" w:space="0" w:color="auto"/>
            <w:bottom w:val="none" w:sz="0" w:space="0" w:color="auto"/>
            <w:right w:val="none" w:sz="0" w:space="0" w:color="auto"/>
          </w:divBdr>
        </w:div>
      </w:divsChild>
    </w:div>
    <w:div w:id="939682237">
      <w:bodyDiv w:val="1"/>
      <w:marLeft w:val="0"/>
      <w:marRight w:val="0"/>
      <w:marTop w:val="0"/>
      <w:marBottom w:val="0"/>
      <w:divBdr>
        <w:top w:val="none" w:sz="0" w:space="0" w:color="auto"/>
        <w:left w:val="none" w:sz="0" w:space="0" w:color="auto"/>
        <w:bottom w:val="none" w:sz="0" w:space="0" w:color="auto"/>
        <w:right w:val="none" w:sz="0" w:space="0" w:color="auto"/>
      </w:divBdr>
    </w:div>
    <w:div w:id="1291595710">
      <w:bodyDiv w:val="1"/>
      <w:marLeft w:val="0"/>
      <w:marRight w:val="0"/>
      <w:marTop w:val="0"/>
      <w:marBottom w:val="0"/>
      <w:divBdr>
        <w:top w:val="none" w:sz="0" w:space="0" w:color="auto"/>
        <w:left w:val="none" w:sz="0" w:space="0" w:color="auto"/>
        <w:bottom w:val="none" w:sz="0" w:space="0" w:color="auto"/>
        <w:right w:val="none" w:sz="0" w:space="0" w:color="auto"/>
      </w:divBdr>
      <w:divsChild>
        <w:div w:id="797186115">
          <w:marLeft w:val="0"/>
          <w:marRight w:val="0"/>
          <w:marTop w:val="0"/>
          <w:marBottom w:val="0"/>
          <w:divBdr>
            <w:top w:val="none" w:sz="0" w:space="0" w:color="auto"/>
            <w:left w:val="none" w:sz="0" w:space="0" w:color="auto"/>
            <w:bottom w:val="none" w:sz="0" w:space="0" w:color="auto"/>
            <w:right w:val="none" w:sz="0" w:space="0" w:color="auto"/>
          </w:divBdr>
        </w:div>
        <w:div w:id="1224756000">
          <w:marLeft w:val="0"/>
          <w:marRight w:val="0"/>
          <w:marTop w:val="0"/>
          <w:marBottom w:val="0"/>
          <w:divBdr>
            <w:top w:val="none" w:sz="0" w:space="0" w:color="auto"/>
            <w:left w:val="none" w:sz="0" w:space="0" w:color="auto"/>
            <w:bottom w:val="none" w:sz="0" w:space="0" w:color="auto"/>
            <w:right w:val="none" w:sz="0" w:space="0" w:color="auto"/>
          </w:divBdr>
        </w:div>
        <w:div w:id="740519571">
          <w:marLeft w:val="0"/>
          <w:marRight w:val="0"/>
          <w:marTop w:val="0"/>
          <w:marBottom w:val="0"/>
          <w:divBdr>
            <w:top w:val="none" w:sz="0" w:space="0" w:color="auto"/>
            <w:left w:val="none" w:sz="0" w:space="0" w:color="auto"/>
            <w:bottom w:val="none" w:sz="0" w:space="0" w:color="auto"/>
            <w:right w:val="none" w:sz="0" w:space="0" w:color="auto"/>
          </w:divBdr>
        </w:div>
        <w:div w:id="621882226">
          <w:marLeft w:val="0"/>
          <w:marRight w:val="0"/>
          <w:marTop w:val="0"/>
          <w:marBottom w:val="0"/>
          <w:divBdr>
            <w:top w:val="none" w:sz="0" w:space="0" w:color="auto"/>
            <w:left w:val="none" w:sz="0" w:space="0" w:color="auto"/>
            <w:bottom w:val="none" w:sz="0" w:space="0" w:color="auto"/>
            <w:right w:val="none" w:sz="0" w:space="0" w:color="auto"/>
          </w:divBdr>
        </w:div>
        <w:div w:id="1192065322">
          <w:marLeft w:val="0"/>
          <w:marRight w:val="0"/>
          <w:marTop w:val="0"/>
          <w:marBottom w:val="0"/>
          <w:divBdr>
            <w:top w:val="none" w:sz="0" w:space="0" w:color="auto"/>
            <w:left w:val="none" w:sz="0" w:space="0" w:color="auto"/>
            <w:bottom w:val="none" w:sz="0" w:space="0" w:color="auto"/>
            <w:right w:val="none" w:sz="0" w:space="0" w:color="auto"/>
          </w:divBdr>
        </w:div>
        <w:div w:id="1740638508">
          <w:marLeft w:val="0"/>
          <w:marRight w:val="0"/>
          <w:marTop w:val="0"/>
          <w:marBottom w:val="0"/>
          <w:divBdr>
            <w:top w:val="none" w:sz="0" w:space="0" w:color="auto"/>
            <w:left w:val="none" w:sz="0" w:space="0" w:color="auto"/>
            <w:bottom w:val="none" w:sz="0" w:space="0" w:color="auto"/>
            <w:right w:val="none" w:sz="0" w:space="0" w:color="auto"/>
          </w:divBdr>
        </w:div>
      </w:divsChild>
    </w:div>
    <w:div w:id="1346899508">
      <w:bodyDiv w:val="1"/>
      <w:marLeft w:val="0"/>
      <w:marRight w:val="0"/>
      <w:marTop w:val="0"/>
      <w:marBottom w:val="0"/>
      <w:divBdr>
        <w:top w:val="none" w:sz="0" w:space="0" w:color="auto"/>
        <w:left w:val="none" w:sz="0" w:space="0" w:color="auto"/>
        <w:bottom w:val="none" w:sz="0" w:space="0" w:color="auto"/>
        <w:right w:val="none" w:sz="0" w:space="0" w:color="auto"/>
      </w:divBdr>
      <w:divsChild>
        <w:div w:id="474302697">
          <w:marLeft w:val="0"/>
          <w:marRight w:val="0"/>
          <w:marTop w:val="0"/>
          <w:marBottom w:val="0"/>
          <w:divBdr>
            <w:top w:val="none" w:sz="0" w:space="0" w:color="auto"/>
            <w:left w:val="none" w:sz="0" w:space="0" w:color="auto"/>
            <w:bottom w:val="none" w:sz="0" w:space="0" w:color="auto"/>
            <w:right w:val="none" w:sz="0" w:space="0" w:color="auto"/>
          </w:divBdr>
        </w:div>
        <w:div w:id="175653565">
          <w:marLeft w:val="0"/>
          <w:marRight w:val="0"/>
          <w:marTop w:val="0"/>
          <w:marBottom w:val="0"/>
          <w:divBdr>
            <w:top w:val="none" w:sz="0" w:space="0" w:color="auto"/>
            <w:left w:val="none" w:sz="0" w:space="0" w:color="auto"/>
            <w:bottom w:val="none" w:sz="0" w:space="0" w:color="auto"/>
            <w:right w:val="none" w:sz="0" w:space="0" w:color="auto"/>
          </w:divBdr>
        </w:div>
        <w:div w:id="1916089936">
          <w:marLeft w:val="0"/>
          <w:marRight w:val="0"/>
          <w:marTop w:val="0"/>
          <w:marBottom w:val="0"/>
          <w:divBdr>
            <w:top w:val="none" w:sz="0" w:space="0" w:color="auto"/>
            <w:left w:val="none" w:sz="0" w:space="0" w:color="auto"/>
            <w:bottom w:val="none" w:sz="0" w:space="0" w:color="auto"/>
            <w:right w:val="none" w:sz="0" w:space="0" w:color="auto"/>
          </w:divBdr>
        </w:div>
        <w:div w:id="1103302651">
          <w:marLeft w:val="0"/>
          <w:marRight w:val="0"/>
          <w:marTop w:val="0"/>
          <w:marBottom w:val="0"/>
          <w:divBdr>
            <w:top w:val="none" w:sz="0" w:space="0" w:color="auto"/>
            <w:left w:val="none" w:sz="0" w:space="0" w:color="auto"/>
            <w:bottom w:val="none" w:sz="0" w:space="0" w:color="auto"/>
            <w:right w:val="none" w:sz="0" w:space="0" w:color="auto"/>
          </w:divBdr>
        </w:div>
        <w:div w:id="320232583">
          <w:marLeft w:val="0"/>
          <w:marRight w:val="0"/>
          <w:marTop w:val="0"/>
          <w:marBottom w:val="0"/>
          <w:divBdr>
            <w:top w:val="none" w:sz="0" w:space="0" w:color="auto"/>
            <w:left w:val="none" w:sz="0" w:space="0" w:color="auto"/>
            <w:bottom w:val="none" w:sz="0" w:space="0" w:color="auto"/>
            <w:right w:val="none" w:sz="0" w:space="0" w:color="auto"/>
          </w:divBdr>
        </w:div>
        <w:div w:id="1150173755">
          <w:marLeft w:val="0"/>
          <w:marRight w:val="0"/>
          <w:marTop w:val="0"/>
          <w:marBottom w:val="0"/>
          <w:divBdr>
            <w:top w:val="none" w:sz="0" w:space="0" w:color="auto"/>
            <w:left w:val="none" w:sz="0" w:space="0" w:color="auto"/>
            <w:bottom w:val="none" w:sz="0" w:space="0" w:color="auto"/>
            <w:right w:val="none" w:sz="0" w:space="0" w:color="auto"/>
          </w:divBdr>
        </w:div>
      </w:divsChild>
    </w:div>
    <w:div w:id="1428118907">
      <w:bodyDiv w:val="1"/>
      <w:marLeft w:val="0"/>
      <w:marRight w:val="0"/>
      <w:marTop w:val="0"/>
      <w:marBottom w:val="0"/>
      <w:divBdr>
        <w:top w:val="none" w:sz="0" w:space="0" w:color="auto"/>
        <w:left w:val="none" w:sz="0" w:space="0" w:color="auto"/>
        <w:bottom w:val="none" w:sz="0" w:space="0" w:color="auto"/>
        <w:right w:val="none" w:sz="0" w:space="0" w:color="auto"/>
      </w:divBdr>
      <w:divsChild>
        <w:div w:id="1921133733">
          <w:marLeft w:val="0"/>
          <w:marRight w:val="0"/>
          <w:marTop w:val="0"/>
          <w:marBottom w:val="0"/>
          <w:divBdr>
            <w:top w:val="none" w:sz="0" w:space="0" w:color="auto"/>
            <w:left w:val="none" w:sz="0" w:space="0" w:color="auto"/>
            <w:bottom w:val="none" w:sz="0" w:space="0" w:color="auto"/>
            <w:right w:val="none" w:sz="0" w:space="0" w:color="auto"/>
          </w:divBdr>
        </w:div>
        <w:div w:id="957876415">
          <w:marLeft w:val="0"/>
          <w:marRight w:val="0"/>
          <w:marTop w:val="0"/>
          <w:marBottom w:val="0"/>
          <w:divBdr>
            <w:top w:val="none" w:sz="0" w:space="0" w:color="auto"/>
            <w:left w:val="none" w:sz="0" w:space="0" w:color="auto"/>
            <w:bottom w:val="none" w:sz="0" w:space="0" w:color="auto"/>
            <w:right w:val="none" w:sz="0" w:space="0" w:color="auto"/>
          </w:divBdr>
        </w:div>
        <w:div w:id="1986200557">
          <w:marLeft w:val="0"/>
          <w:marRight w:val="0"/>
          <w:marTop w:val="0"/>
          <w:marBottom w:val="0"/>
          <w:divBdr>
            <w:top w:val="none" w:sz="0" w:space="0" w:color="auto"/>
            <w:left w:val="none" w:sz="0" w:space="0" w:color="auto"/>
            <w:bottom w:val="none" w:sz="0" w:space="0" w:color="auto"/>
            <w:right w:val="none" w:sz="0" w:space="0" w:color="auto"/>
          </w:divBdr>
        </w:div>
        <w:div w:id="746610699">
          <w:marLeft w:val="0"/>
          <w:marRight w:val="0"/>
          <w:marTop w:val="0"/>
          <w:marBottom w:val="0"/>
          <w:divBdr>
            <w:top w:val="none" w:sz="0" w:space="0" w:color="auto"/>
            <w:left w:val="none" w:sz="0" w:space="0" w:color="auto"/>
            <w:bottom w:val="none" w:sz="0" w:space="0" w:color="auto"/>
            <w:right w:val="none" w:sz="0" w:space="0" w:color="auto"/>
          </w:divBdr>
        </w:div>
      </w:divsChild>
    </w:div>
    <w:div w:id="1502891874">
      <w:bodyDiv w:val="1"/>
      <w:marLeft w:val="0"/>
      <w:marRight w:val="0"/>
      <w:marTop w:val="0"/>
      <w:marBottom w:val="0"/>
      <w:divBdr>
        <w:top w:val="none" w:sz="0" w:space="0" w:color="auto"/>
        <w:left w:val="none" w:sz="0" w:space="0" w:color="auto"/>
        <w:bottom w:val="none" w:sz="0" w:space="0" w:color="auto"/>
        <w:right w:val="none" w:sz="0" w:space="0" w:color="auto"/>
      </w:divBdr>
    </w:div>
    <w:div w:id="1974600260">
      <w:bodyDiv w:val="1"/>
      <w:marLeft w:val="0"/>
      <w:marRight w:val="0"/>
      <w:marTop w:val="0"/>
      <w:marBottom w:val="0"/>
      <w:divBdr>
        <w:top w:val="none" w:sz="0" w:space="0" w:color="auto"/>
        <w:left w:val="none" w:sz="0" w:space="0" w:color="auto"/>
        <w:bottom w:val="none" w:sz="0" w:space="0" w:color="auto"/>
        <w:right w:val="none" w:sz="0" w:space="0" w:color="auto"/>
      </w:divBdr>
      <w:divsChild>
        <w:div w:id="643966885">
          <w:marLeft w:val="0"/>
          <w:marRight w:val="0"/>
          <w:marTop w:val="0"/>
          <w:marBottom w:val="0"/>
          <w:divBdr>
            <w:top w:val="none" w:sz="0" w:space="0" w:color="auto"/>
            <w:left w:val="none" w:sz="0" w:space="0" w:color="auto"/>
            <w:bottom w:val="none" w:sz="0" w:space="0" w:color="auto"/>
            <w:right w:val="none" w:sz="0" w:space="0" w:color="auto"/>
          </w:divBdr>
        </w:div>
        <w:div w:id="2107454790">
          <w:marLeft w:val="0"/>
          <w:marRight w:val="0"/>
          <w:marTop w:val="0"/>
          <w:marBottom w:val="0"/>
          <w:divBdr>
            <w:top w:val="none" w:sz="0" w:space="0" w:color="auto"/>
            <w:left w:val="none" w:sz="0" w:space="0" w:color="auto"/>
            <w:bottom w:val="none" w:sz="0" w:space="0" w:color="auto"/>
            <w:right w:val="none" w:sz="0" w:space="0" w:color="auto"/>
          </w:divBdr>
        </w:div>
        <w:div w:id="77217896">
          <w:marLeft w:val="0"/>
          <w:marRight w:val="0"/>
          <w:marTop w:val="0"/>
          <w:marBottom w:val="0"/>
          <w:divBdr>
            <w:top w:val="none" w:sz="0" w:space="0" w:color="auto"/>
            <w:left w:val="none" w:sz="0" w:space="0" w:color="auto"/>
            <w:bottom w:val="none" w:sz="0" w:space="0" w:color="auto"/>
            <w:right w:val="none" w:sz="0" w:space="0" w:color="auto"/>
          </w:divBdr>
        </w:div>
      </w:divsChild>
    </w:div>
    <w:div w:id="1975063486">
      <w:bodyDiv w:val="1"/>
      <w:marLeft w:val="0"/>
      <w:marRight w:val="0"/>
      <w:marTop w:val="0"/>
      <w:marBottom w:val="0"/>
      <w:divBdr>
        <w:top w:val="none" w:sz="0" w:space="0" w:color="auto"/>
        <w:left w:val="none" w:sz="0" w:space="0" w:color="auto"/>
        <w:bottom w:val="none" w:sz="0" w:space="0" w:color="auto"/>
        <w:right w:val="none" w:sz="0" w:space="0" w:color="auto"/>
      </w:divBdr>
      <w:divsChild>
        <w:div w:id="967319095">
          <w:marLeft w:val="0"/>
          <w:marRight w:val="0"/>
          <w:marTop w:val="0"/>
          <w:marBottom w:val="0"/>
          <w:divBdr>
            <w:top w:val="none" w:sz="0" w:space="0" w:color="auto"/>
            <w:left w:val="none" w:sz="0" w:space="0" w:color="auto"/>
            <w:bottom w:val="none" w:sz="0" w:space="0" w:color="auto"/>
            <w:right w:val="none" w:sz="0" w:space="0" w:color="auto"/>
          </w:divBdr>
        </w:div>
        <w:div w:id="2114010543">
          <w:marLeft w:val="0"/>
          <w:marRight w:val="0"/>
          <w:marTop w:val="0"/>
          <w:marBottom w:val="0"/>
          <w:divBdr>
            <w:top w:val="none" w:sz="0" w:space="0" w:color="auto"/>
            <w:left w:val="none" w:sz="0" w:space="0" w:color="auto"/>
            <w:bottom w:val="none" w:sz="0" w:space="0" w:color="auto"/>
            <w:right w:val="none" w:sz="0" w:space="0" w:color="auto"/>
          </w:divBdr>
        </w:div>
        <w:div w:id="202405919">
          <w:marLeft w:val="0"/>
          <w:marRight w:val="0"/>
          <w:marTop w:val="0"/>
          <w:marBottom w:val="0"/>
          <w:divBdr>
            <w:top w:val="none" w:sz="0" w:space="0" w:color="auto"/>
            <w:left w:val="none" w:sz="0" w:space="0" w:color="auto"/>
            <w:bottom w:val="none" w:sz="0" w:space="0" w:color="auto"/>
            <w:right w:val="none" w:sz="0" w:space="0" w:color="auto"/>
          </w:divBdr>
        </w:div>
        <w:div w:id="1312952084">
          <w:marLeft w:val="0"/>
          <w:marRight w:val="0"/>
          <w:marTop w:val="0"/>
          <w:marBottom w:val="0"/>
          <w:divBdr>
            <w:top w:val="none" w:sz="0" w:space="0" w:color="auto"/>
            <w:left w:val="none" w:sz="0" w:space="0" w:color="auto"/>
            <w:bottom w:val="none" w:sz="0" w:space="0" w:color="auto"/>
            <w:right w:val="none" w:sz="0" w:space="0" w:color="auto"/>
          </w:divBdr>
        </w:div>
        <w:div w:id="59325241">
          <w:marLeft w:val="0"/>
          <w:marRight w:val="0"/>
          <w:marTop w:val="0"/>
          <w:marBottom w:val="0"/>
          <w:divBdr>
            <w:top w:val="none" w:sz="0" w:space="0" w:color="auto"/>
            <w:left w:val="none" w:sz="0" w:space="0" w:color="auto"/>
            <w:bottom w:val="none" w:sz="0" w:space="0" w:color="auto"/>
            <w:right w:val="none" w:sz="0" w:space="0" w:color="auto"/>
          </w:divBdr>
        </w:div>
        <w:div w:id="391390247">
          <w:marLeft w:val="0"/>
          <w:marRight w:val="0"/>
          <w:marTop w:val="0"/>
          <w:marBottom w:val="0"/>
          <w:divBdr>
            <w:top w:val="none" w:sz="0" w:space="0" w:color="auto"/>
            <w:left w:val="none" w:sz="0" w:space="0" w:color="auto"/>
            <w:bottom w:val="none" w:sz="0" w:space="0" w:color="auto"/>
            <w:right w:val="none" w:sz="0" w:space="0" w:color="auto"/>
          </w:divBdr>
        </w:div>
        <w:div w:id="263877672">
          <w:marLeft w:val="0"/>
          <w:marRight w:val="0"/>
          <w:marTop w:val="0"/>
          <w:marBottom w:val="0"/>
          <w:divBdr>
            <w:top w:val="none" w:sz="0" w:space="0" w:color="auto"/>
            <w:left w:val="none" w:sz="0" w:space="0" w:color="auto"/>
            <w:bottom w:val="none" w:sz="0" w:space="0" w:color="auto"/>
            <w:right w:val="none" w:sz="0" w:space="0" w:color="auto"/>
          </w:divBdr>
        </w:div>
      </w:divsChild>
    </w:div>
    <w:div w:id="2054883679">
      <w:bodyDiv w:val="1"/>
      <w:marLeft w:val="0"/>
      <w:marRight w:val="0"/>
      <w:marTop w:val="0"/>
      <w:marBottom w:val="0"/>
      <w:divBdr>
        <w:top w:val="none" w:sz="0" w:space="0" w:color="auto"/>
        <w:left w:val="none" w:sz="0" w:space="0" w:color="auto"/>
        <w:bottom w:val="none" w:sz="0" w:space="0" w:color="auto"/>
        <w:right w:val="none" w:sz="0" w:space="0" w:color="auto"/>
      </w:divBdr>
      <w:divsChild>
        <w:div w:id="1097674762">
          <w:marLeft w:val="0"/>
          <w:marRight w:val="0"/>
          <w:marTop w:val="0"/>
          <w:marBottom w:val="0"/>
          <w:divBdr>
            <w:top w:val="none" w:sz="0" w:space="0" w:color="auto"/>
            <w:left w:val="none" w:sz="0" w:space="0" w:color="auto"/>
            <w:bottom w:val="none" w:sz="0" w:space="0" w:color="auto"/>
            <w:right w:val="none" w:sz="0" w:space="0" w:color="auto"/>
          </w:divBdr>
        </w:div>
        <w:div w:id="144399309">
          <w:marLeft w:val="0"/>
          <w:marRight w:val="0"/>
          <w:marTop w:val="0"/>
          <w:marBottom w:val="0"/>
          <w:divBdr>
            <w:top w:val="none" w:sz="0" w:space="0" w:color="auto"/>
            <w:left w:val="none" w:sz="0" w:space="0" w:color="auto"/>
            <w:bottom w:val="none" w:sz="0" w:space="0" w:color="auto"/>
            <w:right w:val="none" w:sz="0" w:space="0" w:color="auto"/>
          </w:divBdr>
        </w:div>
        <w:div w:id="13456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1003</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Terpstra</dc:creator>
  <cp:keywords/>
  <dc:description/>
  <cp:lastModifiedBy>Const. Matthew Lobsinger</cp:lastModifiedBy>
  <cp:revision>3</cp:revision>
  <cp:lastPrinted>2026-02-18T22:37:00Z</cp:lastPrinted>
  <dcterms:created xsi:type="dcterms:W3CDTF">2026-07-17T17:52:00Z</dcterms:created>
  <dcterms:modified xsi:type="dcterms:W3CDTF">2026-07-17T18:07:00Z</dcterms:modified>
</cp:coreProperties>
</file>